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C" w:rsidRDefault="009135E5" w:rsidP="005A3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</w:t>
      </w:r>
      <w:r w:rsidR="00A90B0A" w:rsidRPr="00A90B0A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0B0A" w:rsidRPr="00A90B0A">
        <w:rPr>
          <w:rFonts w:ascii="Times New Roman" w:hAnsi="Times New Roman" w:cs="Times New Roman"/>
          <w:sz w:val="24"/>
          <w:szCs w:val="24"/>
        </w:rPr>
        <w:t xml:space="preserve"> мероприятий по увеличению доходов и оптимизации расходов</w:t>
      </w:r>
    </w:p>
    <w:p w:rsidR="00A90B0A" w:rsidRPr="00A90B0A" w:rsidRDefault="00A90B0A" w:rsidP="00A90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B0A">
        <w:rPr>
          <w:rFonts w:ascii="Times New Roman" w:hAnsi="Times New Roman" w:cs="Times New Roman"/>
          <w:sz w:val="24"/>
          <w:szCs w:val="24"/>
        </w:rPr>
        <w:t xml:space="preserve"> бюджета Тутаевского муниципального района </w:t>
      </w:r>
      <w:r w:rsidR="009135E5">
        <w:rPr>
          <w:rFonts w:ascii="Times New Roman" w:hAnsi="Times New Roman" w:cs="Times New Roman"/>
          <w:sz w:val="24"/>
          <w:szCs w:val="24"/>
        </w:rPr>
        <w:t>з</w:t>
      </w:r>
      <w:r w:rsidRPr="00A90B0A">
        <w:rPr>
          <w:rFonts w:ascii="Times New Roman" w:hAnsi="Times New Roman" w:cs="Times New Roman"/>
          <w:sz w:val="24"/>
          <w:szCs w:val="24"/>
        </w:rPr>
        <w:t>а</w:t>
      </w:r>
      <w:r w:rsidR="009135E5">
        <w:rPr>
          <w:rFonts w:ascii="Times New Roman" w:hAnsi="Times New Roman" w:cs="Times New Roman"/>
          <w:sz w:val="24"/>
          <w:szCs w:val="24"/>
        </w:rPr>
        <w:t xml:space="preserve"> 1 квартал</w:t>
      </w:r>
      <w:r w:rsidRPr="00A90B0A">
        <w:rPr>
          <w:rFonts w:ascii="Times New Roman" w:hAnsi="Times New Roman" w:cs="Times New Roman"/>
          <w:sz w:val="24"/>
          <w:szCs w:val="24"/>
        </w:rPr>
        <w:t xml:space="preserve"> 201</w:t>
      </w:r>
      <w:r w:rsidR="00453747">
        <w:rPr>
          <w:rFonts w:ascii="Times New Roman" w:hAnsi="Times New Roman" w:cs="Times New Roman"/>
          <w:sz w:val="24"/>
          <w:szCs w:val="24"/>
        </w:rPr>
        <w:t>7</w:t>
      </w:r>
      <w:r w:rsidRPr="00A90B0A">
        <w:rPr>
          <w:rFonts w:ascii="Times New Roman" w:hAnsi="Times New Roman" w:cs="Times New Roman"/>
          <w:sz w:val="24"/>
          <w:szCs w:val="24"/>
        </w:rPr>
        <w:t xml:space="preserve"> год</w:t>
      </w:r>
      <w:r w:rsidR="009135E5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9571" w:type="dxa"/>
        <w:tblLayout w:type="fixed"/>
        <w:tblLook w:val="04A0"/>
      </w:tblPr>
      <w:tblGrid>
        <w:gridCol w:w="675"/>
        <w:gridCol w:w="3256"/>
        <w:gridCol w:w="5640"/>
      </w:tblGrid>
      <w:tr w:rsidR="009135E5" w:rsidTr="00796675">
        <w:tc>
          <w:tcPr>
            <w:tcW w:w="675" w:type="dxa"/>
          </w:tcPr>
          <w:p w:rsidR="009135E5" w:rsidRPr="00A90B0A" w:rsidRDefault="009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B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0B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B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6" w:type="dxa"/>
          </w:tcPr>
          <w:p w:rsidR="009135E5" w:rsidRPr="00A90B0A" w:rsidRDefault="009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40" w:type="dxa"/>
          </w:tcPr>
          <w:p w:rsidR="009135E5" w:rsidRPr="00A90B0A" w:rsidRDefault="0091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4C" w:rsidTr="001C6D5B">
        <w:tc>
          <w:tcPr>
            <w:tcW w:w="9571" w:type="dxa"/>
            <w:gridSpan w:val="3"/>
          </w:tcPr>
          <w:p w:rsidR="00EC574C" w:rsidRPr="00A90B0A" w:rsidRDefault="00EC574C" w:rsidP="00EC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="00A1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доходов</w:t>
            </w:r>
          </w:p>
        </w:tc>
      </w:tr>
      <w:tr w:rsidR="009135E5" w:rsidRPr="002F6058" w:rsidTr="00796675">
        <w:tc>
          <w:tcPr>
            <w:tcW w:w="675" w:type="dxa"/>
          </w:tcPr>
          <w:p w:rsidR="009135E5" w:rsidRPr="00A90B0A" w:rsidRDefault="009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6" w:type="dxa"/>
          </w:tcPr>
          <w:p w:rsidR="009135E5" w:rsidRPr="00A90B0A" w:rsidRDefault="009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миссии по ликвидации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долженности в консолидир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бюджет ТМР и по обеспечению своевременной выплаты заработной платы</w:t>
            </w:r>
          </w:p>
        </w:tc>
        <w:tc>
          <w:tcPr>
            <w:tcW w:w="5640" w:type="dxa"/>
          </w:tcPr>
          <w:p w:rsidR="002F6058" w:rsidRPr="00933E2B" w:rsidRDefault="002F6058" w:rsidP="002F6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За первый квартал 2017 года проведено одно заседание коми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сии, на котором рассмотрены 24 налогоплательщика.  По р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зультатам данного заседания уплачено арендных платежей за землю – 130 тыс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2F6058" w:rsidRPr="00933E2B" w:rsidRDefault="002F6058" w:rsidP="002F6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За первый квартал 2017 года в целях взыскания задолженности по арендным платежам за пользование муниципальным им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ществом и земельными участками подготовлено 5 исковых заявлений в суд, направлены 6 претензионных писем об уплате задолженности.</w:t>
            </w:r>
          </w:p>
          <w:p w:rsidR="002F6058" w:rsidRPr="00933E2B" w:rsidRDefault="002F6058" w:rsidP="002F6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заседания,  проведенного в </w:t>
            </w:r>
            <w:r w:rsidRPr="00933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2016 года уплачено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F6058" w:rsidRPr="00933E2B" w:rsidRDefault="002F6058" w:rsidP="002F6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- НДФЛ – 3171,3 тыс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2F6058" w:rsidRPr="00933E2B" w:rsidRDefault="002F6058" w:rsidP="002F6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71E5"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земельный налог – 239 тыс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2F6058" w:rsidRPr="00933E2B" w:rsidRDefault="002F6058" w:rsidP="002F6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 отношении всех должников проводятся меры по взысканию задолженности в соответствии с законодательством.</w:t>
            </w:r>
          </w:p>
          <w:p w:rsidR="002F6058" w:rsidRPr="00933E2B" w:rsidRDefault="002F6058" w:rsidP="002F6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За данный период проведено 3 рейда совместно с Межрайо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ной ИФНС РФ №4 по Ярославской области.  Проверено 19 предпринимателей и организаций, выявлены факты ведения трудовой деятельности без оформления трудовых отношений по 8 ИП: трудовые договоры не представили по 31 наемному работнику. Дальнейшие мероприятия по вопросу официальн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го трудоустройства наемных работников проводятся Межра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онной ИФНС РФ №4 по Ярославской области.</w:t>
            </w:r>
          </w:p>
          <w:p w:rsidR="009135E5" w:rsidRPr="00933E2B" w:rsidRDefault="002F6058" w:rsidP="00933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По данным Межрайонной ИФНС РФ №4 по Ярославской 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ласти за 2016 год по результатам проведенных совместных рейдов количество официально трудоустроенных наемных работников составило 80 человек. По результатам рейдов, проведенных в 2016 году, организаций и индивидуальных предпринимателей, осуществляющих деятельность без пост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новки на учет, не выявлено. </w:t>
            </w:r>
          </w:p>
        </w:tc>
      </w:tr>
      <w:tr w:rsidR="009135E5" w:rsidRPr="002F6058" w:rsidTr="00796675">
        <w:tc>
          <w:tcPr>
            <w:tcW w:w="675" w:type="dxa"/>
          </w:tcPr>
          <w:p w:rsidR="009135E5" w:rsidRPr="00A90B0A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56" w:type="dxa"/>
          </w:tcPr>
          <w:p w:rsidR="009135E5" w:rsidRPr="00592768" w:rsidRDefault="009135E5" w:rsidP="00D1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Мониторинг уплаты НДФЛ по организациям района</w:t>
            </w:r>
          </w:p>
        </w:tc>
        <w:tc>
          <w:tcPr>
            <w:tcW w:w="5640" w:type="dxa"/>
          </w:tcPr>
          <w:p w:rsidR="009135E5" w:rsidRPr="00933E2B" w:rsidRDefault="00975782" w:rsidP="00185E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Поступление НДФЛ в консолидированный бюджет ТМР за первый квартал 2017года составило 31,8млн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уб., к уровню 2016 года больше на 5,1 млн.руб.  Мониторинг платежей НДФЛ осуществляется по 2</w:t>
            </w:r>
            <w:r w:rsidR="00185E1F" w:rsidRPr="00933E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 района. На 01.</w:t>
            </w:r>
            <w:r w:rsidR="00185E1F" w:rsidRPr="00933E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185E1F" w:rsidRPr="00933E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по данным организациям задолженность по уплате НДФЛ составила </w:t>
            </w:r>
            <w:r w:rsidR="00185E1F" w:rsidRPr="00933E2B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млн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9135E5" w:rsidRPr="002F6058" w:rsidTr="00796675">
        <w:tc>
          <w:tcPr>
            <w:tcW w:w="675" w:type="dxa"/>
          </w:tcPr>
          <w:p w:rsidR="009135E5" w:rsidRPr="00A90B0A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56" w:type="dxa"/>
          </w:tcPr>
          <w:p w:rsidR="009135E5" w:rsidRPr="00592768" w:rsidRDefault="009135E5" w:rsidP="0094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Мониторинг уплаты налога на землю и налога на имущ</w:t>
            </w: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ство организаций учрежд</w:t>
            </w: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ниями бюджетной сферы района</w:t>
            </w:r>
          </w:p>
        </w:tc>
        <w:tc>
          <w:tcPr>
            <w:tcW w:w="5640" w:type="dxa"/>
          </w:tcPr>
          <w:p w:rsidR="009135E5" w:rsidRPr="00933E2B" w:rsidRDefault="00184F4C" w:rsidP="003E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За 1 кв. 201</w:t>
            </w:r>
            <w:r w:rsidR="003E6089" w:rsidRPr="00933E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г. начислено налога на имущество организаций </w:t>
            </w:r>
            <w:r w:rsidR="003E6089" w:rsidRPr="00933E2B">
              <w:rPr>
                <w:rFonts w:ascii="Times New Roman" w:hAnsi="Times New Roman" w:cs="Times New Roman"/>
                <w:sz w:val="20"/>
                <w:szCs w:val="20"/>
              </w:rPr>
              <w:t>4117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уб., уплачено – </w:t>
            </w:r>
            <w:r w:rsidR="003E6089" w:rsidRPr="00933E2B">
              <w:rPr>
                <w:rFonts w:ascii="Times New Roman" w:hAnsi="Times New Roman" w:cs="Times New Roman"/>
                <w:sz w:val="20"/>
                <w:szCs w:val="20"/>
              </w:rPr>
              <w:t>10964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тыс.руб., задолженность на 01.04.201</w:t>
            </w:r>
            <w:r w:rsidR="003E6089" w:rsidRPr="00933E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089" w:rsidRPr="00933E2B">
              <w:rPr>
                <w:rFonts w:ascii="Times New Roman" w:hAnsi="Times New Roman" w:cs="Times New Roman"/>
                <w:sz w:val="20"/>
                <w:szCs w:val="20"/>
              </w:rPr>
              <w:t>6846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тыс.руб. Земельный налог: начислено – </w:t>
            </w:r>
            <w:r w:rsidR="003E6089" w:rsidRPr="00933E2B">
              <w:rPr>
                <w:rFonts w:ascii="Times New Roman" w:hAnsi="Times New Roman" w:cs="Times New Roman"/>
                <w:sz w:val="20"/>
                <w:szCs w:val="20"/>
              </w:rPr>
              <w:t>1882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тыс.руб., уплачено – </w:t>
            </w:r>
            <w:r w:rsidR="003E6089" w:rsidRPr="00933E2B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тыс.руб., задолженность на 01.04.201</w:t>
            </w:r>
            <w:r w:rsidR="003E6089" w:rsidRPr="00933E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089" w:rsidRPr="00933E2B">
              <w:rPr>
                <w:rFonts w:ascii="Times New Roman" w:hAnsi="Times New Roman" w:cs="Times New Roman"/>
                <w:sz w:val="20"/>
                <w:szCs w:val="20"/>
              </w:rPr>
              <w:t>6786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</w:p>
        </w:tc>
      </w:tr>
      <w:tr w:rsidR="009135E5" w:rsidTr="00796675">
        <w:tc>
          <w:tcPr>
            <w:tcW w:w="675" w:type="dxa"/>
          </w:tcPr>
          <w:p w:rsidR="009135E5" w:rsidRPr="00A90B0A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56" w:type="dxa"/>
          </w:tcPr>
          <w:p w:rsidR="009135E5" w:rsidRPr="00592768" w:rsidRDefault="009135E5" w:rsidP="0094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Мониторинг выпадающих доходов, в результате пр</w:t>
            </w: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менения льгот и пониженных ставок по решениям органов местного самоуправления</w:t>
            </w:r>
          </w:p>
        </w:tc>
        <w:tc>
          <w:tcPr>
            <w:tcW w:w="5640" w:type="dxa"/>
          </w:tcPr>
          <w:p w:rsidR="009135E5" w:rsidRPr="00933E2B" w:rsidRDefault="004625DD" w:rsidP="00462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Сумма выпадающих доходов за первый квартал 2017 г. сост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вила 179,8 тыс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уб., в том числе: доп. льготы – 43,8 тыс.руб., пониженные ставки – 136 тыс.руб.</w:t>
            </w:r>
          </w:p>
        </w:tc>
      </w:tr>
      <w:tr w:rsidR="009135E5" w:rsidTr="00933E2B">
        <w:trPr>
          <w:trHeight w:val="586"/>
        </w:trPr>
        <w:tc>
          <w:tcPr>
            <w:tcW w:w="675" w:type="dxa"/>
          </w:tcPr>
          <w:p w:rsidR="009135E5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56" w:type="dxa"/>
          </w:tcPr>
          <w:p w:rsidR="009135E5" w:rsidRPr="003178C6" w:rsidRDefault="009135E5" w:rsidP="00C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рейдов,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 снижение нефо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мальной занятости населения Тутаевского муниципального района</w:t>
            </w:r>
          </w:p>
        </w:tc>
        <w:tc>
          <w:tcPr>
            <w:tcW w:w="5640" w:type="dxa"/>
          </w:tcPr>
          <w:p w:rsidR="00ED1A99" w:rsidRPr="00933E2B" w:rsidRDefault="00ED1A99" w:rsidP="00ED1A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Проведено:</w:t>
            </w:r>
          </w:p>
          <w:p w:rsidR="00ED1A99" w:rsidRPr="00933E2B" w:rsidRDefault="00ED1A99" w:rsidP="00ED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- 8 рейдов, 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направленных на снижение неформальной занят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сти населения ТМР, в ходе рейдов проверено 63 торговых об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екта, выявлено 365 работников, с которыми не заключены трудовые договоры, из них 265–впоследствии трудоустроено.</w:t>
            </w:r>
          </w:p>
          <w:p w:rsidR="00ED1A99" w:rsidRPr="00933E2B" w:rsidRDefault="00ED1A99" w:rsidP="00ED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Плановый показатель на 2017 год (1593 чел.) выполнен на 16,6%.</w:t>
            </w:r>
          </w:p>
          <w:p w:rsidR="009135E5" w:rsidRPr="00933E2B" w:rsidRDefault="00ED1A99" w:rsidP="00ED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 собрание рабочей группы по снижению неформальной зан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тости населения ТМР (28.03.2017).</w:t>
            </w:r>
          </w:p>
        </w:tc>
      </w:tr>
      <w:tr w:rsidR="009135E5" w:rsidTr="00796675">
        <w:tc>
          <w:tcPr>
            <w:tcW w:w="675" w:type="dxa"/>
          </w:tcPr>
          <w:p w:rsidR="009135E5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256" w:type="dxa"/>
          </w:tcPr>
          <w:p w:rsidR="009135E5" w:rsidRPr="005F74EE" w:rsidRDefault="009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стиционных площадок для повышения инвестиционной привлекательности Тутае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создание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рабочих мест</w:t>
            </w:r>
          </w:p>
        </w:tc>
        <w:tc>
          <w:tcPr>
            <w:tcW w:w="5640" w:type="dxa"/>
          </w:tcPr>
          <w:p w:rsidR="009135E5" w:rsidRPr="00933E2B" w:rsidRDefault="0043247C" w:rsidP="00084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Актуализированы сведения об инвестиционных площадках, размещенные на официальном сайте Администрации ТМР </w:t>
            </w:r>
            <w:hyperlink r:id="rId7" w:history="1">
              <w:r w:rsidRPr="00933E2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933E2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33E2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tutaev</w:t>
              </w:r>
              <w:proofErr w:type="spellEnd"/>
              <w:r w:rsidRPr="00933E2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33E2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Проводится работа по формированию новой инвестиционной площадки. Сформирован и направлен в Ко</w:t>
            </w: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порацию развития Ярославской области перечень существу</w:t>
            </w: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щих инвестиционных площадок.</w:t>
            </w:r>
          </w:p>
        </w:tc>
      </w:tr>
      <w:tr w:rsidR="009135E5" w:rsidTr="00796675">
        <w:trPr>
          <w:trHeight w:val="900"/>
        </w:trPr>
        <w:tc>
          <w:tcPr>
            <w:tcW w:w="675" w:type="dxa"/>
          </w:tcPr>
          <w:p w:rsidR="009135E5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56" w:type="dxa"/>
          </w:tcPr>
          <w:p w:rsidR="009135E5" w:rsidRPr="001019A9" w:rsidRDefault="009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373">
              <w:rPr>
                <w:rFonts w:ascii="Times New Roman" w:hAnsi="Times New Roman" w:cs="Times New Roman"/>
                <w:sz w:val="24"/>
                <w:szCs w:val="24"/>
              </w:rPr>
              <w:t>нализ финансово-хозяйственной деятельности муниципальных унитарных предприятий</w:t>
            </w:r>
          </w:p>
        </w:tc>
        <w:tc>
          <w:tcPr>
            <w:tcW w:w="5640" w:type="dxa"/>
          </w:tcPr>
          <w:p w:rsidR="000059FE" w:rsidRPr="00933E2B" w:rsidRDefault="000059FE" w:rsidP="000059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 анализ финансово-хозяйственной деятельности м</w:t>
            </w: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 унитарных предприятий Тутаевского муниц</w:t>
            </w: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пального района за 12 мес. 2016года,</w:t>
            </w:r>
          </w:p>
          <w:p w:rsidR="009135E5" w:rsidRPr="00933E2B" w:rsidRDefault="000059FE" w:rsidP="0000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проведены 3 заседания рабочей 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группы по вопросу проведения экономического анализа текущего и перспективного состояния муниципальных унитарных предприятий  Тутаевского мун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ципального района по итогам 12 мес. 2016года.</w:t>
            </w:r>
          </w:p>
        </w:tc>
      </w:tr>
      <w:tr w:rsidR="009135E5" w:rsidTr="00796675">
        <w:tc>
          <w:tcPr>
            <w:tcW w:w="675" w:type="dxa"/>
          </w:tcPr>
          <w:p w:rsidR="009135E5" w:rsidRPr="00A44408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9135E5" w:rsidRPr="00A44408" w:rsidRDefault="009135E5" w:rsidP="0045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ступления доходов от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имущества и земельных участков с целью выявления недоимки по платежам в бюджет</w:t>
            </w:r>
          </w:p>
        </w:tc>
        <w:tc>
          <w:tcPr>
            <w:tcW w:w="5640" w:type="dxa"/>
          </w:tcPr>
          <w:p w:rsidR="009135E5" w:rsidRPr="00933E2B" w:rsidRDefault="00042856" w:rsidP="000E1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0E134E"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жедневно осуществляется </w:t>
            </w:r>
            <w:proofErr w:type="gramStart"/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своевременными поступлениями арендных платежей за земельные участки и муниципальное имущество. В случае выявленных просроче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платежей с должниками проводиться работа путем пер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говоров при личном присутствии гражданина  либо с зако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представителем гражданина или юридического лица, а также в виде телефонных переговоров. В целях урегулиров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разногласий  по начисленным и уплаченным  суммам арендных платежей составляются акты-сверки и подписыв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ются с арендаторами.   </w:t>
            </w:r>
            <w:r w:rsidR="000E134E"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оставляются списки арендаторов-должников по просроченным платежам по договорам аренды земельных участков и муниципального имущества для дал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нейшего проведения в отношении их претензионной работы. В случае, отсутствия положительных результатов по проведе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работе с арендаторами-должниками, формируются списки для передачи их на комиссию по работе с должниками по арендным платежам либо для передачи документации для п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дачи исковых заявлений о взыскании просроченной задолже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по арендным платежам за земельные участки и муниц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пальное имущество.</w:t>
            </w:r>
          </w:p>
        </w:tc>
      </w:tr>
      <w:tr w:rsidR="009135E5" w:rsidTr="00933E2B">
        <w:trPr>
          <w:trHeight w:val="4296"/>
        </w:trPr>
        <w:tc>
          <w:tcPr>
            <w:tcW w:w="675" w:type="dxa"/>
          </w:tcPr>
          <w:p w:rsidR="009135E5" w:rsidRPr="00261909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9135E5" w:rsidRPr="00261909" w:rsidRDefault="009135E5" w:rsidP="0045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spellStart"/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взыск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 арендаторов задо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женности по арендной плате за землю и муниципальное имущество</w:t>
            </w:r>
          </w:p>
        </w:tc>
        <w:tc>
          <w:tcPr>
            <w:tcW w:w="5640" w:type="dxa"/>
          </w:tcPr>
          <w:p w:rsidR="00066FBF" w:rsidRPr="00933E2B" w:rsidRDefault="00066FBF" w:rsidP="00066FBF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Усилена </w:t>
            </w:r>
            <w:proofErr w:type="spell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претензионно-исковая</w:t>
            </w:r>
            <w:proofErr w:type="spell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отношении должн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ков по арендным платежам за землю и муниципальное имущ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ство. </w:t>
            </w:r>
          </w:p>
          <w:p w:rsidR="00066FBF" w:rsidRPr="00933E2B" w:rsidRDefault="00066FBF" w:rsidP="00066FBF">
            <w:pPr>
              <w:ind w:right="-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За 1 квартал 2017 направлено  претензии арендаторам муниципального имущества, имеющим задолженность по арендным платежам на сумму 76 058 руб. (в т.ч. основной долг -24 458 руб., пени - 51 600 руб.),  из них по 2 претензиям аре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даторы произвели оплату задолженности на общую сумму 14 458 руб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 т.ч. основной долг -9 515 руб., пени -4 943 руб.).</w:t>
            </w:r>
          </w:p>
          <w:p w:rsidR="00066FBF" w:rsidRPr="00933E2B" w:rsidRDefault="00066FBF" w:rsidP="00066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 В 1 квартале 2017 года в Арбитражный суд Ярославской области и суды общей юрисдикции подано 3 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исковых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заявл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ния о взыскании задолженности по аренде за земельные учас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ки, на общую сумму 255 000 руб. Иски находится на рассмо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рении. Также, по 8 исковым заявлениям, поданным в 2016 г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ду, вынесены решения о взыскании задолженности по аренде и пени на сумму 541 318,86 рубля. В результате взыскания з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долженности по решениям суда поступило платежей по арендной плате и пени на общую сумму  49 526 рублей.</w:t>
            </w:r>
          </w:p>
          <w:p w:rsidR="009135E5" w:rsidRPr="00933E2B" w:rsidRDefault="009135E5" w:rsidP="00A6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5E5" w:rsidTr="00796675">
        <w:tc>
          <w:tcPr>
            <w:tcW w:w="675" w:type="dxa"/>
          </w:tcPr>
          <w:p w:rsidR="009135E5" w:rsidRPr="00153F0A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6" w:type="dxa"/>
          </w:tcPr>
          <w:p w:rsidR="009135E5" w:rsidRPr="00153F0A" w:rsidRDefault="009135E5" w:rsidP="002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собственности и проведение корректировки базы данных,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неиспользуемого имущества или используем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не по целевому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5640" w:type="dxa"/>
          </w:tcPr>
          <w:p w:rsidR="00A45030" w:rsidRPr="00933E2B" w:rsidRDefault="00A45030" w:rsidP="00A45030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целях обеспечения единой системы учета объектов, наход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щихся в собственности Тутаевского муниципального района, создания  реестра имущества ТМР  внедрен в эксплуатацию программный комплекс SAUMI, с помощью которого обесп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чен сбор электронных отчетов от 74 муниципальных орган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заций, в базу занесены сведения о 3242 единицах имущества стоимостью свыше 50 т.р. и о 366 единицах имущества казны ТМР. </w:t>
            </w:r>
            <w:proofErr w:type="gramEnd"/>
          </w:p>
          <w:p w:rsidR="00A45030" w:rsidRPr="00933E2B" w:rsidRDefault="00A45030" w:rsidP="00A45030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Собрана информация о стоимости  имущества учрежд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ний и предприятий Тутаевского муниципального района по состоянию на 01.01.2017 и подготовлен сводный отчет об 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щей стоимости муниципального имущества Тутаевского м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района. </w:t>
            </w:r>
          </w:p>
          <w:p w:rsidR="00A45030" w:rsidRPr="00933E2B" w:rsidRDefault="00A45030" w:rsidP="00A45030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 В соответствии с постановлением Администрации ТМР от 17.10.2012 №455 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проведена ежегодная инвентаризация м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териально-технической базы муниципальных учреждений Т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таевского муниципального района в целях оценки достаточн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(избыточности) и текущего состояния материально-технической базы муниципальных учреждений Тутаевского муниципального района, оказывающих муниципальные усл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ги, на предмет соответствия базовым требованиям к качеству предоставления муниципальных услуг.</w:t>
            </w:r>
          </w:p>
          <w:p w:rsidR="009135E5" w:rsidRPr="00933E2B" w:rsidRDefault="00A45030" w:rsidP="00A45030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Полученные в результате отчетности сведения о муниц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пальном имуществе  используются при инвентаризации объе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тов муниципальной собственности в целях в</w:t>
            </w:r>
            <w:r w:rsidRPr="00933E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ыявление неи</w:t>
            </w:r>
            <w:r w:rsidRPr="00933E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933E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пользуемых или неэффективно используемых объектов н</w:t>
            </w:r>
            <w:r w:rsidRPr="00933E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движимости, 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 могут быть включены в Прогнозный план приватизации или сданы в установленном порядке в аренду.</w:t>
            </w:r>
          </w:p>
        </w:tc>
      </w:tr>
      <w:tr w:rsidR="009135E5" w:rsidTr="00796675">
        <w:tc>
          <w:tcPr>
            <w:tcW w:w="675" w:type="dxa"/>
          </w:tcPr>
          <w:p w:rsidR="009135E5" w:rsidRPr="00153F0A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9135E5" w:rsidRPr="00153F0A" w:rsidRDefault="009135E5" w:rsidP="001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потенциальных претенде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 свободных объектах недвижимого имущества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средства массовой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и информационно-телекоммуникационную сеть «Интернет»</w:t>
            </w:r>
          </w:p>
        </w:tc>
        <w:tc>
          <w:tcPr>
            <w:tcW w:w="5640" w:type="dxa"/>
          </w:tcPr>
          <w:p w:rsidR="00F354BA" w:rsidRPr="00933E2B" w:rsidRDefault="00F354BA" w:rsidP="00F354B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 целях активизации работы по приватизации и аренде мун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ципального имущества в части информирования и привлеч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ния потенциальных покупателей и арендаторов 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сайте Администрации ТМР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размещена информация об объектах муниципальной собственности, предлагаемых для продажи и аренды  с кратким описанием предлагаемого им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щества и с фотографиями.</w:t>
            </w:r>
          </w:p>
          <w:p w:rsidR="00F354BA" w:rsidRPr="00933E2B" w:rsidRDefault="00F354BA" w:rsidP="00F354B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      Информационные сообщения о продаже и аренде м</w:t>
            </w:r>
            <w:r w:rsidRPr="00933E2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ниципального имущества</w:t>
            </w:r>
            <w:r w:rsidRPr="00933E2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размещаются </w:t>
            </w:r>
            <w:r w:rsidRPr="00933E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сети «Интернет» 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РФ по адресу: </w:t>
            </w:r>
            <w:hyperlink r:id="rId8" w:tooltip="blocked::http://torgi.gov.ru/" w:history="1">
              <w:r w:rsidRPr="00933E2B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http://torgi.gov.ru/</w:t>
              </w:r>
            </w:hyperlink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 оф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циальном сайте Администрации ТМР.</w:t>
            </w:r>
          </w:p>
          <w:p w:rsidR="009135E5" w:rsidRPr="00933E2B" w:rsidRDefault="00F354BA" w:rsidP="00066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В Департамент инвестиций и промышленности Яросла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ской области направлена информация о наличии свободных площадок и незадействованных помещений с указанием х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рактеристик и условий продажи или предоставления в аренду данных объектов.  Указанная информация размещается на 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формационных ресурсах Правительства Ярославской области и используется при формировании предложений для потенц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альных инвесторов.  </w:t>
            </w:r>
          </w:p>
        </w:tc>
      </w:tr>
      <w:tr w:rsidR="009135E5" w:rsidTr="00796675">
        <w:tc>
          <w:tcPr>
            <w:tcW w:w="675" w:type="dxa"/>
          </w:tcPr>
          <w:p w:rsidR="009135E5" w:rsidRPr="00153F0A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56" w:type="dxa"/>
          </w:tcPr>
          <w:p w:rsidR="009135E5" w:rsidRPr="00153F0A" w:rsidRDefault="009135E5" w:rsidP="00B9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земельных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ков, права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оформлены, формирование земельных участков и сдача их в аренду</w:t>
            </w:r>
          </w:p>
        </w:tc>
        <w:tc>
          <w:tcPr>
            <w:tcW w:w="5640" w:type="dxa"/>
          </w:tcPr>
          <w:p w:rsidR="00455FD6" w:rsidRPr="00933E2B" w:rsidRDefault="00455FD6" w:rsidP="00455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С помощью программы САУСОЗУ (система автоматиз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рованного учета сведений о земельных участках), специал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стами проводиться проверка по срокам договоров аренды. Ежедневно проводиться работа по приведению в соответствие границ земельных участков, и приведение в соответствие пр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воустанавливающих документов на земельные участки. </w:t>
            </w:r>
          </w:p>
          <w:p w:rsidR="00455FD6" w:rsidRPr="00933E2B" w:rsidRDefault="00455FD6" w:rsidP="00455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За 1 квартал 2017 года было подготовлено и в последу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щем согласовано 26 постановления «Об утверждении схемы расположения земельного участка на кадастровом плане те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ритории», для последующего предоставления сформирова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ных земельных участков.</w:t>
            </w:r>
          </w:p>
          <w:p w:rsidR="00455FD6" w:rsidRPr="00933E2B" w:rsidRDefault="00455FD6" w:rsidP="00455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 Проведено 4 аукциона по продаже  земельных участков и права на заключение договоров аренды на земельные участки, из которых 1 аукцион не состоялся, ввиду отсутствия заявит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лей на участие в аукционе, 3 аукциона признаны несостоя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шимися по причине поступления единственной заявки.</w:t>
            </w:r>
          </w:p>
          <w:p w:rsidR="00455FD6" w:rsidRPr="00933E2B" w:rsidRDefault="00455FD6" w:rsidP="00455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 Дана публикация в муниципальной газете «Берега», в отношении предоставления 16 земельных участков.</w:t>
            </w:r>
          </w:p>
          <w:p w:rsidR="00455FD6" w:rsidRPr="00933E2B" w:rsidRDefault="00455FD6" w:rsidP="00455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Были подготовлены и заключены 6 договоров купли-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продажи земельных участков, 30 договоров аренды земельных участков, и 1договор безвозмездного срочного пользования. На 1 земельный участок было заключено соглашение о пер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распределении земель находящихся в государственной собс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венности</w:t>
            </w:r>
            <w:r w:rsidR="00933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5E5" w:rsidRPr="00933E2B" w:rsidRDefault="009135E5" w:rsidP="000A4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5E5" w:rsidTr="00796675">
        <w:tc>
          <w:tcPr>
            <w:tcW w:w="675" w:type="dxa"/>
          </w:tcPr>
          <w:p w:rsidR="009135E5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256" w:type="dxa"/>
          </w:tcPr>
          <w:p w:rsidR="009135E5" w:rsidRPr="00F354A1" w:rsidRDefault="009135E5" w:rsidP="001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овместно с ГБУ Яросла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 «Информац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онно-аналитический центр «</w:t>
            </w:r>
            <w:proofErr w:type="spellStart"/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вигационные системы» пр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водить мероприятия по в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влечению в налогооблож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ние ранее учтенных земел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ных участков, по которым не зарегистрированы в соотве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ствии с законодательством о государственной регистр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354A1">
              <w:rPr>
                <w:rFonts w:ascii="Times New Roman" w:eastAsia="Calibri" w:hAnsi="Times New Roman" w:cs="Times New Roman"/>
                <w:sz w:val="24"/>
                <w:szCs w:val="24"/>
              </w:rPr>
              <w:t>ции права собственности</w:t>
            </w:r>
          </w:p>
        </w:tc>
        <w:tc>
          <w:tcPr>
            <w:tcW w:w="5640" w:type="dxa"/>
          </w:tcPr>
          <w:p w:rsidR="007118B9" w:rsidRPr="00933E2B" w:rsidRDefault="007118B9" w:rsidP="007118B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ДМИ АТМР проводятся мероприятия совместно с Админис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рациями сельских поселений, в отношении ранее учтенных земельных участков по вовлечению их в налогообложение. А именно, проводятся переговоры с землепользователями, о 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обходимости надлежащего оформления правоустанавлива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щей документации, с выходом на земельный участок. </w:t>
            </w:r>
          </w:p>
          <w:p w:rsidR="007118B9" w:rsidRPr="00933E2B" w:rsidRDefault="007118B9" w:rsidP="007118B9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        Совместно с Управлением Федеральной службы гос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дарственной регистрации кадастра и картографии по Яросла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ской области проводятся мероприятия, для формирования списков земельных участков, в отношении необходимости приведения в надлежащий вид правоустанавливающей на них документации. Списки на 2016 год со стороны ДМИ АТМР были подготовлены и переданы для работы в Управление ф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деральной государственной службы кадастра и картографии по Ярославской области, согласно которых отражены 40 з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мельных участков, в отношении которых необходимо прове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ти работу в соответствии с действующим законодательством.</w:t>
            </w:r>
          </w:p>
          <w:p w:rsidR="009135E5" w:rsidRPr="00933E2B" w:rsidRDefault="009135E5" w:rsidP="000A4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5E5" w:rsidTr="00796675">
        <w:tc>
          <w:tcPr>
            <w:tcW w:w="675" w:type="dxa"/>
          </w:tcPr>
          <w:p w:rsidR="009135E5" w:rsidRDefault="009135E5" w:rsidP="007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56" w:type="dxa"/>
          </w:tcPr>
          <w:p w:rsidR="009135E5" w:rsidRDefault="009135E5" w:rsidP="0089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увеличение ассигнований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дорожного фонда, в том числе осуществление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тензионно-исковой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5640" w:type="dxa"/>
          </w:tcPr>
          <w:p w:rsidR="009135E5" w:rsidRPr="00933E2B" w:rsidRDefault="0097136C" w:rsidP="009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На исполнении у судебных приставов находятся решения с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дов на взыскание с недобросовестных подрядчиков </w:t>
            </w:r>
            <w:r w:rsidR="00936805" w:rsidRPr="00933E2B">
              <w:rPr>
                <w:rFonts w:ascii="Times New Roman" w:hAnsi="Times New Roman" w:cs="Times New Roman"/>
                <w:sz w:val="20"/>
                <w:szCs w:val="20"/>
              </w:rPr>
              <w:t>сумм в возмещение ущерба в связи с нарушением ими условий гос</w:t>
            </w:r>
            <w:r w:rsidR="00936805" w:rsidRPr="00933E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36805" w:rsidRPr="00933E2B">
              <w:rPr>
                <w:rFonts w:ascii="Times New Roman" w:hAnsi="Times New Roman" w:cs="Times New Roman"/>
                <w:sz w:val="20"/>
                <w:szCs w:val="20"/>
              </w:rPr>
              <w:t>дарственных контрактов, финансируемых за счет средств м</w:t>
            </w:r>
            <w:r w:rsidR="00936805" w:rsidRPr="00933E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36805"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ниципальных дорожных фондов муниципальных районов на сумму </w:t>
            </w:r>
            <w:r w:rsidR="001E3745" w:rsidRPr="00933E2B">
              <w:rPr>
                <w:rFonts w:ascii="Times New Roman" w:hAnsi="Times New Roman" w:cs="Times New Roman"/>
                <w:sz w:val="20"/>
                <w:szCs w:val="20"/>
              </w:rPr>
              <w:t>1088,6 тыс</w:t>
            </w:r>
            <w:proofErr w:type="gramStart"/>
            <w:r w:rsidR="001E3745"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1E3745" w:rsidRPr="00933E2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  <w:r w:rsidR="002D1FDC"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Поступило за 1 кв. 2017г.-162 тыс.руб.</w:t>
            </w:r>
          </w:p>
        </w:tc>
      </w:tr>
      <w:tr w:rsidR="00675AB0" w:rsidTr="001C6D5B">
        <w:tc>
          <w:tcPr>
            <w:tcW w:w="9571" w:type="dxa"/>
            <w:gridSpan w:val="3"/>
          </w:tcPr>
          <w:p w:rsidR="00675AB0" w:rsidRPr="00933E2B" w:rsidRDefault="00675AB0" w:rsidP="00652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Раздел 2. Оптимизация расходов</w:t>
            </w:r>
          </w:p>
        </w:tc>
      </w:tr>
      <w:tr w:rsidR="009135E5" w:rsidTr="00796675">
        <w:tc>
          <w:tcPr>
            <w:tcW w:w="675" w:type="dxa"/>
          </w:tcPr>
          <w:p w:rsidR="009135E5" w:rsidRPr="00675AB0" w:rsidRDefault="009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6" w:type="dxa"/>
          </w:tcPr>
          <w:p w:rsidR="009135E5" w:rsidRPr="008B33F8" w:rsidRDefault="009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F8">
              <w:rPr>
                <w:rFonts w:ascii="Times New Roman" w:hAnsi="Times New Roman" w:cs="Times New Roman"/>
                <w:sz w:val="24"/>
                <w:szCs w:val="24"/>
              </w:rPr>
              <w:t>Мониторинг расходов по о</w:t>
            </w:r>
            <w:r w:rsidRPr="008B3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3F8">
              <w:rPr>
                <w:rFonts w:ascii="Times New Roman" w:hAnsi="Times New Roman" w:cs="Times New Roman"/>
                <w:sz w:val="24"/>
                <w:szCs w:val="24"/>
              </w:rPr>
              <w:t>лате труда и по начислениям на выплаты по оплате труда</w:t>
            </w:r>
          </w:p>
        </w:tc>
        <w:tc>
          <w:tcPr>
            <w:tcW w:w="5640" w:type="dxa"/>
          </w:tcPr>
          <w:p w:rsidR="009135E5" w:rsidRPr="00933E2B" w:rsidRDefault="00BD78A1" w:rsidP="00BD7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Просроченной задолженности по заработной плате  и начисл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ниям на заработную плату на 01.04.2017 нет.</w:t>
            </w:r>
          </w:p>
        </w:tc>
      </w:tr>
      <w:tr w:rsidR="00BD78A1" w:rsidTr="00796675">
        <w:tc>
          <w:tcPr>
            <w:tcW w:w="675" w:type="dxa"/>
          </w:tcPr>
          <w:p w:rsidR="00BD78A1" w:rsidRPr="00675AB0" w:rsidRDefault="00B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6" w:type="dxa"/>
          </w:tcPr>
          <w:p w:rsidR="00BD78A1" w:rsidRPr="008B33F8" w:rsidRDefault="00B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F8">
              <w:rPr>
                <w:rFonts w:ascii="Times New Roman" w:hAnsi="Times New Roman" w:cs="Times New Roman"/>
                <w:sz w:val="24"/>
                <w:szCs w:val="24"/>
              </w:rPr>
              <w:t>Мониторинг расходов на о</w:t>
            </w:r>
            <w:r w:rsidRPr="008B3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3F8">
              <w:rPr>
                <w:rFonts w:ascii="Times New Roman" w:hAnsi="Times New Roman" w:cs="Times New Roman"/>
                <w:sz w:val="24"/>
                <w:szCs w:val="24"/>
              </w:rPr>
              <w:t>лату коммунальных услуг учреждениями бюджетной сферы района</w:t>
            </w:r>
          </w:p>
        </w:tc>
        <w:tc>
          <w:tcPr>
            <w:tcW w:w="5640" w:type="dxa"/>
          </w:tcPr>
          <w:p w:rsidR="00BD78A1" w:rsidRPr="00933E2B" w:rsidRDefault="00BD78A1" w:rsidP="00BD7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Текущая задолженность по оплате коммунальных услуг на 01.04. 2017 составила1834,3 тыс. рублей. Просроченной кр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диторской задолженности нет.</w:t>
            </w:r>
          </w:p>
        </w:tc>
      </w:tr>
      <w:tr w:rsidR="00BD78A1" w:rsidTr="00796675">
        <w:tc>
          <w:tcPr>
            <w:tcW w:w="675" w:type="dxa"/>
          </w:tcPr>
          <w:p w:rsidR="00BD78A1" w:rsidRPr="00675AB0" w:rsidRDefault="00B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B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6" w:type="dxa"/>
          </w:tcPr>
          <w:p w:rsidR="00BD78A1" w:rsidRPr="008B33F8" w:rsidRDefault="00B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F8">
              <w:rPr>
                <w:rFonts w:ascii="Times New Roman" w:hAnsi="Times New Roman" w:cs="Times New Roman"/>
                <w:sz w:val="24"/>
                <w:szCs w:val="24"/>
              </w:rPr>
              <w:t>Мониторинг кредиторской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просроченной</w:t>
            </w:r>
          </w:p>
        </w:tc>
        <w:tc>
          <w:tcPr>
            <w:tcW w:w="5640" w:type="dxa"/>
          </w:tcPr>
          <w:p w:rsidR="00BD78A1" w:rsidRPr="00933E2B" w:rsidRDefault="00BD78A1" w:rsidP="00C71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Просроченная кредиторская задолженность на 01.04.2017 с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ставила  </w:t>
            </w:r>
            <w:r w:rsidR="00C71180" w:rsidRPr="00933E2B">
              <w:rPr>
                <w:rFonts w:ascii="Times New Roman" w:hAnsi="Times New Roman" w:cs="Times New Roman"/>
                <w:sz w:val="20"/>
                <w:szCs w:val="20"/>
              </w:rPr>
              <w:t>34854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тыс. рублей, по сравнению с началом года з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долженность снизилась на </w:t>
            </w:r>
            <w:r w:rsidR="00C71180" w:rsidRPr="00933E2B">
              <w:rPr>
                <w:rFonts w:ascii="Times New Roman" w:hAnsi="Times New Roman" w:cs="Times New Roman"/>
                <w:sz w:val="20"/>
                <w:szCs w:val="20"/>
              </w:rPr>
              <w:t>32805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рублей.</w:t>
            </w:r>
          </w:p>
        </w:tc>
      </w:tr>
      <w:tr w:rsidR="00BD78A1" w:rsidTr="00796675">
        <w:tc>
          <w:tcPr>
            <w:tcW w:w="675" w:type="dxa"/>
          </w:tcPr>
          <w:p w:rsidR="00BD78A1" w:rsidRPr="00675AB0" w:rsidRDefault="00B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B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56" w:type="dxa"/>
          </w:tcPr>
          <w:p w:rsidR="00BD78A1" w:rsidRPr="00943D7D" w:rsidRDefault="00B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требований Бюджетного к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декса РФ в части муниц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пального долга</w:t>
            </w:r>
          </w:p>
        </w:tc>
        <w:tc>
          <w:tcPr>
            <w:tcW w:w="5640" w:type="dxa"/>
          </w:tcPr>
          <w:p w:rsidR="00BD78A1" w:rsidRPr="00933E2B" w:rsidRDefault="00BD78A1" w:rsidP="0028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на 01.04.2017 составил 33,2 млн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уб., 21,6% от общего годового объема доходов без учета межбюджетных трансфертов.  По сравнению с началом года снизился на 5,5 млн. руб.</w:t>
            </w:r>
          </w:p>
        </w:tc>
      </w:tr>
      <w:tr w:rsidR="00036FBC" w:rsidTr="00796675">
        <w:tc>
          <w:tcPr>
            <w:tcW w:w="675" w:type="dxa"/>
          </w:tcPr>
          <w:p w:rsidR="00036FBC" w:rsidRPr="00675AB0" w:rsidRDefault="00036FBC" w:rsidP="0067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B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56" w:type="dxa"/>
          </w:tcPr>
          <w:p w:rsidR="00036FBC" w:rsidRPr="00F82822" w:rsidRDefault="00036FBC" w:rsidP="00E3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822">
              <w:rPr>
                <w:rFonts w:ascii="Times New Roman" w:hAnsi="Times New Roman" w:cs="Times New Roman"/>
                <w:sz w:val="24"/>
                <w:szCs w:val="24"/>
              </w:rPr>
              <w:t>Дальнейшее внедрение и усовершенствование пр</w:t>
            </w:r>
            <w:r w:rsidRPr="00F828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822">
              <w:rPr>
                <w:rFonts w:ascii="Times New Roman" w:hAnsi="Times New Roman" w:cs="Times New Roman"/>
                <w:sz w:val="24"/>
                <w:szCs w:val="24"/>
              </w:rPr>
              <w:t>граммно-целевых механи</w:t>
            </w:r>
            <w:r w:rsidRPr="00F828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2822">
              <w:rPr>
                <w:rFonts w:ascii="Times New Roman" w:hAnsi="Times New Roman" w:cs="Times New Roman"/>
                <w:sz w:val="24"/>
                <w:szCs w:val="24"/>
              </w:rPr>
              <w:t>мов, увеличение доли расх</w:t>
            </w:r>
            <w:r w:rsidRPr="00F828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822">
              <w:rPr>
                <w:rFonts w:ascii="Times New Roman" w:hAnsi="Times New Roman" w:cs="Times New Roman"/>
                <w:sz w:val="24"/>
                <w:szCs w:val="24"/>
              </w:rPr>
              <w:t xml:space="preserve">дов бюджета, формируемых в рамках программ  </w:t>
            </w:r>
          </w:p>
        </w:tc>
        <w:tc>
          <w:tcPr>
            <w:tcW w:w="5640" w:type="dxa"/>
          </w:tcPr>
          <w:p w:rsidR="00036FBC" w:rsidRPr="00933E2B" w:rsidRDefault="00036FBC" w:rsidP="009F6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района, формируемая в рамках пр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грамм за 1 квартал 201</w:t>
            </w:r>
            <w:r w:rsidR="009F6203" w:rsidRPr="00933E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составила  9</w:t>
            </w:r>
            <w:r w:rsidR="009F6203" w:rsidRPr="00933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процента.</w:t>
            </w:r>
          </w:p>
        </w:tc>
      </w:tr>
      <w:tr w:rsidR="00036FBC" w:rsidTr="00796675">
        <w:tc>
          <w:tcPr>
            <w:tcW w:w="675" w:type="dxa"/>
          </w:tcPr>
          <w:p w:rsidR="00036FBC" w:rsidRPr="002B40EA" w:rsidRDefault="00036FBC" w:rsidP="0053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56" w:type="dxa"/>
          </w:tcPr>
          <w:p w:rsidR="00036FBC" w:rsidRDefault="00036FBC" w:rsidP="00A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органов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самоуправления Тутае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640" w:type="dxa"/>
          </w:tcPr>
          <w:p w:rsidR="00036FBC" w:rsidRPr="00933E2B" w:rsidRDefault="005E74E3" w:rsidP="00687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Постоянно ведется  работа по оптимизации расходов и чи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ленности  на содержание органов местного самоуправления. По сравнению с началом года численность</w:t>
            </w:r>
            <w:r w:rsidR="006877A1"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на 01.04.2017 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сн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жена на </w:t>
            </w:r>
            <w:r w:rsidR="006877A1" w:rsidRPr="00933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единиц. </w:t>
            </w:r>
          </w:p>
        </w:tc>
      </w:tr>
      <w:tr w:rsidR="00036FBC" w:rsidTr="00796675">
        <w:tc>
          <w:tcPr>
            <w:tcW w:w="675" w:type="dxa"/>
          </w:tcPr>
          <w:p w:rsidR="00036FBC" w:rsidRPr="002B40EA" w:rsidRDefault="00036FBC" w:rsidP="009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256" w:type="dxa"/>
          </w:tcPr>
          <w:p w:rsidR="00036FBC" w:rsidRDefault="00036FBC" w:rsidP="0079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структуры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партамента жилищно-коммунального хозяйства  и строительства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ТМР и МУ «Отдел строительства и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ремонта ТМР» </w:t>
            </w:r>
          </w:p>
        </w:tc>
        <w:tc>
          <w:tcPr>
            <w:tcW w:w="5640" w:type="dxa"/>
          </w:tcPr>
          <w:p w:rsidR="00036FBC" w:rsidRPr="00933E2B" w:rsidRDefault="00751145" w:rsidP="00751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начата в марте 2017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втором квартале 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окончательно провести необходимые мероприятия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тимизации расходов и численности.</w:t>
            </w:r>
          </w:p>
        </w:tc>
      </w:tr>
      <w:tr w:rsidR="00036FBC" w:rsidTr="00796675">
        <w:tc>
          <w:tcPr>
            <w:tcW w:w="675" w:type="dxa"/>
          </w:tcPr>
          <w:p w:rsidR="00036FBC" w:rsidRPr="002B40EA" w:rsidRDefault="00036FBC" w:rsidP="009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036FBC" w:rsidRPr="002B40EA" w:rsidRDefault="00036FBC" w:rsidP="001F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Pr="002B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 по внесению платы за негати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воздействие на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жающую среду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образовательными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реждениями района</w:t>
            </w:r>
            <w:r w:rsidRPr="002B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</w:tcPr>
          <w:p w:rsidR="00036FBC" w:rsidRPr="00933E2B" w:rsidRDefault="00036FBC" w:rsidP="00933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 1 квартале были заключены договоры на проведение инве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таризации выбросов вредных (загрязняющих) веществ в атм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сферу и их источников. Отчеты о проведении инвентаризации подготовлены по 4-м учреждениям. Далее будут оформляться заявки на включение в перечень объектов, оказывающих нег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тивное воздействие на окружающую среду </w:t>
            </w:r>
            <w:r w:rsidR="000A5270" w:rsidRPr="0093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присвоение этим объектам </w:t>
            </w:r>
            <w:r w:rsidR="000A5270" w:rsidRPr="00933E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="000A5270" w:rsidRPr="0093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категории. В случае присвоения указанной кат</w:t>
            </w:r>
            <w:r w:rsidR="000A5270" w:rsidRPr="0093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0A5270" w:rsidRPr="0093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гории объектам, они будут освобождены от платы за негати</w:t>
            </w:r>
            <w:r w:rsidR="000A5270" w:rsidRPr="0093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A5270" w:rsidRPr="00933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воздействие на окружающую среду.</w:t>
            </w:r>
            <w:r w:rsidR="00933E2B"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6FBC" w:rsidTr="00796675">
        <w:tc>
          <w:tcPr>
            <w:tcW w:w="675" w:type="dxa"/>
          </w:tcPr>
          <w:p w:rsidR="00036FBC" w:rsidRPr="002B40EA" w:rsidRDefault="00036FBC" w:rsidP="009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036FBC" w:rsidRPr="002B40EA" w:rsidRDefault="00036FBC" w:rsidP="00E8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Pr="002B40EA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</w:t>
            </w:r>
            <w:r w:rsidRPr="002B4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0EA">
              <w:rPr>
                <w:rFonts w:ascii="Times New Roman" w:hAnsi="Times New Roman" w:cs="Times New Roman"/>
                <w:sz w:val="24"/>
                <w:szCs w:val="24"/>
              </w:rPr>
              <w:t>гаемой базы по земельному налогу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налогу на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организаций</w:t>
            </w:r>
            <w:r w:rsidRPr="002B40E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</w:t>
            </w:r>
          </w:p>
        </w:tc>
        <w:tc>
          <w:tcPr>
            <w:tcW w:w="5640" w:type="dxa"/>
          </w:tcPr>
          <w:p w:rsidR="00036FBC" w:rsidRPr="00933E2B" w:rsidRDefault="00036FBC" w:rsidP="0094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Мероприятия по оптимизации налогооблагаемой базы пред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смотрены на 2-4кв.2017г.</w:t>
            </w:r>
          </w:p>
        </w:tc>
      </w:tr>
      <w:tr w:rsidR="00036FBC" w:rsidTr="00796675">
        <w:tc>
          <w:tcPr>
            <w:tcW w:w="675" w:type="dxa"/>
          </w:tcPr>
          <w:p w:rsidR="00036FBC" w:rsidRDefault="00036FBC" w:rsidP="009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56" w:type="dxa"/>
          </w:tcPr>
          <w:p w:rsidR="00036FBC" w:rsidRDefault="00036FBC" w:rsidP="00BE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Реструктуризация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сети (реорганизация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реждений, оптимизация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 учреждений)</w:t>
            </w:r>
          </w:p>
        </w:tc>
        <w:tc>
          <w:tcPr>
            <w:tcW w:w="5640" w:type="dxa"/>
          </w:tcPr>
          <w:p w:rsidR="00036FBC" w:rsidRPr="00933E2B" w:rsidRDefault="00036FBC" w:rsidP="00AF0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реорганизация </w:t>
            </w:r>
            <w:proofErr w:type="spell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Чебаковской</w:t>
            </w:r>
            <w:proofErr w:type="spell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СШ в форме присоедин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ния к ней МДОУ </w:t>
            </w:r>
            <w:proofErr w:type="spell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/с №21 «Звездочка». Получено положител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ное заключение комиссии по оценке последствий проведения реорганизации.</w:t>
            </w:r>
          </w:p>
        </w:tc>
      </w:tr>
      <w:tr w:rsidR="00036FBC" w:rsidTr="00796675">
        <w:tc>
          <w:tcPr>
            <w:tcW w:w="675" w:type="dxa"/>
          </w:tcPr>
          <w:p w:rsidR="00036FBC" w:rsidRDefault="00036FBC" w:rsidP="009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56" w:type="dxa"/>
          </w:tcPr>
          <w:p w:rsidR="00036FBC" w:rsidRPr="003F4410" w:rsidRDefault="00036FBC" w:rsidP="0084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410">
              <w:rPr>
                <w:rFonts w:ascii="Times New Roman" w:hAnsi="Times New Roman" w:cs="Times New Roman"/>
                <w:sz w:val="24"/>
                <w:szCs w:val="24"/>
              </w:rPr>
              <w:t>Осуществление энергосбер</w:t>
            </w:r>
            <w:r w:rsidRPr="003F44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410">
              <w:rPr>
                <w:rFonts w:ascii="Times New Roman" w:hAnsi="Times New Roman" w:cs="Times New Roman"/>
                <w:sz w:val="24"/>
                <w:szCs w:val="24"/>
              </w:rPr>
              <w:t xml:space="preserve">гающих мероприятий </w:t>
            </w:r>
          </w:p>
        </w:tc>
        <w:tc>
          <w:tcPr>
            <w:tcW w:w="5640" w:type="dxa"/>
          </w:tcPr>
          <w:p w:rsidR="00036FBC" w:rsidRPr="00933E2B" w:rsidRDefault="00036FBC" w:rsidP="0094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Осуществлен перевод учреждений культуры на освещение энергосберегающими лампочками. Экономический эффект составил 1,1тыс</w:t>
            </w:r>
            <w:proofErr w:type="gramStart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  <w:r w:rsidR="0059736F"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 ремонт тепловой изоляции наружных участков</w:t>
            </w:r>
            <w:r w:rsidR="00712B7D" w:rsidRPr="00933E2B">
              <w:rPr>
                <w:rFonts w:ascii="Times New Roman" w:hAnsi="Times New Roman" w:cs="Times New Roman"/>
                <w:sz w:val="20"/>
                <w:szCs w:val="20"/>
              </w:rPr>
              <w:t xml:space="preserve"> теплотрасс на территориях 5-и образов</w:t>
            </w:r>
            <w:r w:rsidR="00712B7D" w:rsidRPr="00933E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2B7D" w:rsidRPr="00933E2B">
              <w:rPr>
                <w:rFonts w:ascii="Times New Roman" w:hAnsi="Times New Roman" w:cs="Times New Roman"/>
                <w:sz w:val="20"/>
                <w:szCs w:val="20"/>
              </w:rPr>
              <w:t>тельных учреждений, а также частичный ремонт систем от</w:t>
            </w:r>
            <w:r w:rsidR="00712B7D" w:rsidRPr="00933E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2B7D" w:rsidRPr="00933E2B">
              <w:rPr>
                <w:rFonts w:ascii="Times New Roman" w:hAnsi="Times New Roman" w:cs="Times New Roman"/>
                <w:sz w:val="20"/>
                <w:szCs w:val="20"/>
              </w:rPr>
              <w:t>пления 2-х образовательных учреждений.</w:t>
            </w:r>
          </w:p>
        </w:tc>
      </w:tr>
      <w:tr w:rsidR="00036FBC" w:rsidTr="00796675">
        <w:tc>
          <w:tcPr>
            <w:tcW w:w="675" w:type="dxa"/>
          </w:tcPr>
          <w:p w:rsidR="00036FBC" w:rsidRDefault="00036FBC" w:rsidP="009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56" w:type="dxa"/>
          </w:tcPr>
          <w:p w:rsidR="00036FBC" w:rsidRDefault="00036FBC" w:rsidP="00CB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тивности и экономической целесообразности объектов капитального строительства </w:t>
            </w:r>
          </w:p>
        </w:tc>
        <w:tc>
          <w:tcPr>
            <w:tcW w:w="5640" w:type="dxa"/>
          </w:tcPr>
          <w:p w:rsidR="00036FBC" w:rsidRPr="00933E2B" w:rsidRDefault="00036FBC" w:rsidP="00A57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 1 кв. не проводилась.</w:t>
            </w:r>
          </w:p>
        </w:tc>
      </w:tr>
      <w:tr w:rsidR="00036FBC" w:rsidTr="00796675">
        <w:tc>
          <w:tcPr>
            <w:tcW w:w="675" w:type="dxa"/>
          </w:tcPr>
          <w:p w:rsidR="00036FBC" w:rsidRDefault="00036FBC" w:rsidP="009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56" w:type="dxa"/>
          </w:tcPr>
          <w:p w:rsidR="00036FBC" w:rsidRDefault="00036FBC" w:rsidP="00B3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на утилизацию опасных (ртутьсодержащих) отходов, отработанной оргтехники муниципальных учреждений Тутаевского муниципального района </w:t>
            </w:r>
          </w:p>
        </w:tc>
        <w:tc>
          <w:tcPr>
            <w:tcW w:w="5640" w:type="dxa"/>
          </w:tcPr>
          <w:p w:rsidR="00036FBC" w:rsidRPr="00933E2B" w:rsidRDefault="00036FBC" w:rsidP="00B3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E2B">
              <w:rPr>
                <w:rFonts w:ascii="Times New Roman" w:hAnsi="Times New Roman" w:cs="Times New Roman"/>
                <w:sz w:val="20"/>
                <w:szCs w:val="20"/>
              </w:rPr>
              <w:t>В 1 кв. не проводилась.</w:t>
            </w:r>
          </w:p>
        </w:tc>
      </w:tr>
    </w:tbl>
    <w:p w:rsidR="0064748D" w:rsidRDefault="0064748D"/>
    <w:sectPr w:rsidR="0064748D" w:rsidSect="004F7E1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145" w:rsidRDefault="00751145" w:rsidP="005C7D72">
      <w:pPr>
        <w:spacing w:after="0" w:line="240" w:lineRule="auto"/>
      </w:pPr>
      <w:r>
        <w:separator/>
      </w:r>
    </w:p>
  </w:endnote>
  <w:endnote w:type="continuationSeparator" w:id="1">
    <w:p w:rsidR="00751145" w:rsidRDefault="00751145" w:rsidP="005C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145" w:rsidRDefault="00751145" w:rsidP="005C7D72">
      <w:pPr>
        <w:spacing w:after="0" w:line="240" w:lineRule="auto"/>
      </w:pPr>
      <w:r>
        <w:separator/>
      </w:r>
    </w:p>
  </w:footnote>
  <w:footnote w:type="continuationSeparator" w:id="1">
    <w:p w:rsidR="00751145" w:rsidRDefault="00751145" w:rsidP="005C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797"/>
      <w:docPartObj>
        <w:docPartGallery w:val="Page Numbers (Top of Page)"/>
        <w:docPartUnique/>
      </w:docPartObj>
    </w:sdtPr>
    <w:sdtContent>
      <w:p w:rsidR="00751145" w:rsidRDefault="00751145">
        <w:pPr>
          <w:pStyle w:val="a4"/>
          <w:jc w:val="center"/>
        </w:pPr>
        <w:fldSimple w:instr=" PAGE   \* MERGEFORMAT ">
          <w:r w:rsidR="00102331">
            <w:rPr>
              <w:noProof/>
            </w:rPr>
            <w:t>5</w:t>
          </w:r>
        </w:fldSimple>
      </w:p>
    </w:sdtContent>
  </w:sdt>
  <w:p w:rsidR="00751145" w:rsidRDefault="007511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A90B0A"/>
    <w:rsid w:val="000015FC"/>
    <w:rsid w:val="000059FE"/>
    <w:rsid w:val="000242C4"/>
    <w:rsid w:val="0003088D"/>
    <w:rsid w:val="000345BF"/>
    <w:rsid w:val="00036FBC"/>
    <w:rsid w:val="00037926"/>
    <w:rsid w:val="00042856"/>
    <w:rsid w:val="0004492A"/>
    <w:rsid w:val="00046C80"/>
    <w:rsid w:val="0005696F"/>
    <w:rsid w:val="00056FDD"/>
    <w:rsid w:val="00061183"/>
    <w:rsid w:val="0006668C"/>
    <w:rsid w:val="00066E07"/>
    <w:rsid w:val="00066FBF"/>
    <w:rsid w:val="000741CD"/>
    <w:rsid w:val="000840F8"/>
    <w:rsid w:val="000A1793"/>
    <w:rsid w:val="000A4078"/>
    <w:rsid w:val="000A5270"/>
    <w:rsid w:val="000C7198"/>
    <w:rsid w:val="000D1EB9"/>
    <w:rsid w:val="000E134E"/>
    <w:rsid w:val="000E425F"/>
    <w:rsid w:val="000E5BD1"/>
    <w:rsid w:val="000F072E"/>
    <w:rsid w:val="000F10E2"/>
    <w:rsid w:val="00100A4F"/>
    <w:rsid w:val="001019A9"/>
    <w:rsid w:val="00102331"/>
    <w:rsid w:val="00103A55"/>
    <w:rsid w:val="00123D95"/>
    <w:rsid w:val="0012666E"/>
    <w:rsid w:val="00140455"/>
    <w:rsid w:val="00141B33"/>
    <w:rsid w:val="001469AB"/>
    <w:rsid w:val="00153F0A"/>
    <w:rsid w:val="00157E65"/>
    <w:rsid w:val="001608F2"/>
    <w:rsid w:val="00171240"/>
    <w:rsid w:val="0017366E"/>
    <w:rsid w:val="001756B3"/>
    <w:rsid w:val="00184F4C"/>
    <w:rsid w:val="00185E1F"/>
    <w:rsid w:val="00191E93"/>
    <w:rsid w:val="001A17C8"/>
    <w:rsid w:val="001A72E1"/>
    <w:rsid w:val="001C00C6"/>
    <w:rsid w:val="001C088F"/>
    <w:rsid w:val="001C37CB"/>
    <w:rsid w:val="001C6D5B"/>
    <w:rsid w:val="001D38CA"/>
    <w:rsid w:val="001D4EE9"/>
    <w:rsid w:val="001E186A"/>
    <w:rsid w:val="001E3745"/>
    <w:rsid w:val="001F505A"/>
    <w:rsid w:val="001F5EB0"/>
    <w:rsid w:val="00206D6F"/>
    <w:rsid w:val="002147EB"/>
    <w:rsid w:val="002175A4"/>
    <w:rsid w:val="0023216E"/>
    <w:rsid w:val="00236DF7"/>
    <w:rsid w:val="00260689"/>
    <w:rsid w:val="00261909"/>
    <w:rsid w:val="002626F2"/>
    <w:rsid w:val="00272D05"/>
    <w:rsid w:val="00274299"/>
    <w:rsid w:val="0028238B"/>
    <w:rsid w:val="00295970"/>
    <w:rsid w:val="002A5D7A"/>
    <w:rsid w:val="002B40EA"/>
    <w:rsid w:val="002C0B06"/>
    <w:rsid w:val="002C1276"/>
    <w:rsid w:val="002D1FDC"/>
    <w:rsid w:val="002F242A"/>
    <w:rsid w:val="002F3698"/>
    <w:rsid w:val="002F6058"/>
    <w:rsid w:val="0030263A"/>
    <w:rsid w:val="003178C6"/>
    <w:rsid w:val="0032060B"/>
    <w:rsid w:val="003215BE"/>
    <w:rsid w:val="00333ECA"/>
    <w:rsid w:val="00336ADE"/>
    <w:rsid w:val="003636B8"/>
    <w:rsid w:val="0039146D"/>
    <w:rsid w:val="003A477A"/>
    <w:rsid w:val="003B26D0"/>
    <w:rsid w:val="003C3001"/>
    <w:rsid w:val="003D32F2"/>
    <w:rsid w:val="003E2FAF"/>
    <w:rsid w:val="003E3879"/>
    <w:rsid w:val="003E395A"/>
    <w:rsid w:val="003E3CC7"/>
    <w:rsid w:val="003E6089"/>
    <w:rsid w:val="003E78A3"/>
    <w:rsid w:val="003F4410"/>
    <w:rsid w:val="00405354"/>
    <w:rsid w:val="004106E5"/>
    <w:rsid w:val="00415F8B"/>
    <w:rsid w:val="0043247C"/>
    <w:rsid w:val="00444A04"/>
    <w:rsid w:val="0044646E"/>
    <w:rsid w:val="00453439"/>
    <w:rsid w:val="00453747"/>
    <w:rsid w:val="00455429"/>
    <w:rsid w:val="00455FD6"/>
    <w:rsid w:val="004622C9"/>
    <w:rsid w:val="004625DD"/>
    <w:rsid w:val="00471328"/>
    <w:rsid w:val="00492754"/>
    <w:rsid w:val="004A04B7"/>
    <w:rsid w:val="004A7F49"/>
    <w:rsid w:val="004C0175"/>
    <w:rsid w:val="004C5AB0"/>
    <w:rsid w:val="004D6387"/>
    <w:rsid w:val="004D6517"/>
    <w:rsid w:val="004E14DD"/>
    <w:rsid w:val="004E352C"/>
    <w:rsid w:val="004E7ACA"/>
    <w:rsid w:val="004F434F"/>
    <w:rsid w:val="004F7E1F"/>
    <w:rsid w:val="005134CF"/>
    <w:rsid w:val="005145F5"/>
    <w:rsid w:val="00523771"/>
    <w:rsid w:val="00536FAB"/>
    <w:rsid w:val="0054587B"/>
    <w:rsid w:val="00551785"/>
    <w:rsid w:val="00557584"/>
    <w:rsid w:val="00575B2D"/>
    <w:rsid w:val="005906D2"/>
    <w:rsid w:val="0059736F"/>
    <w:rsid w:val="005A391C"/>
    <w:rsid w:val="005A3B28"/>
    <w:rsid w:val="005A419A"/>
    <w:rsid w:val="005B7179"/>
    <w:rsid w:val="005C0390"/>
    <w:rsid w:val="005C0C77"/>
    <w:rsid w:val="005C20FE"/>
    <w:rsid w:val="005C5C91"/>
    <w:rsid w:val="005C5F82"/>
    <w:rsid w:val="005C7D72"/>
    <w:rsid w:val="005D39AC"/>
    <w:rsid w:val="005E1964"/>
    <w:rsid w:val="005E74E3"/>
    <w:rsid w:val="005F0379"/>
    <w:rsid w:val="005F2068"/>
    <w:rsid w:val="005F74EE"/>
    <w:rsid w:val="00600B78"/>
    <w:rsid w:val="00602768"/>
    <w:rsid w:val="0060294E"/>
    <w:rsid w:val="0060516A"/>
    <w:rsid w:val="00620E96"/>
    <w:rsid w:val="00621B97"/>
    <w:rsid w:val="00624E3F"/>
    <w:rsid w:val="00625160"/>
    <w:rsid w:val="00631D5C"/>
    <w:rsid w:val="00642DC5"/>
    <w:rsid w:val="0064748D"/>
    <w:rsid w:val="006520EC"/>
    <w:rsid w:val="006529A6"/>
    <w:rsid w:val="006544DF"/>
    <w:rsid w:val="006576B0"/>
    <w:rsid w:val="00672DDA"/>
    <w:rsid w:val="00675AB0"/>
    <w:rsid w:val="006877A1"/>
    <w:rsid w:val="00687997"/>
    <w:rsid w:val="00691808"/>
    <w:rsid w:val="00694ECA"/>
    <w:rsid w:val="006A5F07"/>
    <w:rsid w:val="006A70E1"/>
    <w:rsid w:val="006C7FED"/>
    <w:rsid w:val="006D71D5"/>
    <w:rsid w:val="006E0DFE"/>
    <w:rsid w:val="006F0D98"/>
    <w:rsid w:val="006F6F42"/>
    <w:rsid w:val="00703520"/>
    <w:rsid w:val="00703649"/>
    <w:rsid w:val="007118B9"/>
    <w:rsid w:val="00712B7D"/>
    <w:rsid w:val="00713E8F"/>
    <w:rsid w:val="00721F7D"/>
    <w:rsid w:val="00744D70"/>
    <w:rsid w:val="00744E27"/>
    <w:rsid w:val="00751145"/>
    <w:rsid w:val="00766EF7"/>
    <w:rsid w:val="00775690"/>
    <w:rsid w:val="00783DF0"/>
    <w:rsid w:val="00787ECF"/>
    <w:rsid w:val="00796675"/>
    <w:rsid w:val="007C5A4E"/>
    <w:rsid w:val="007D0B3D"/>
    <w:rsid w:val="007D2D99"/>
    <w:rsid w:val="007E063A"/>
    <w:rsid w:val="007E2C33"/>
    <w:rsid w:val="007E3C57"/>
    <w:rsid w:val="007E5DB2"/>
    <w:rsid w:val="007E770B"/>
    <w:rsid w:val="007F2D22"/>
    <w:rsid w:val="00804F78"/>
    <w:rsid w:val="00810E33"/>
    <w:rsid w:val="00812031"/>
    <w:rsid w:val="00822C92"/>
    <w:rsid w:val="008234DF"/>
    <w:rsid w:val="00831D0A"/>
    <w:rsid w:val="00836586"/>
    <w:rsid w:val="00836606"/>
    <w:rsid w:val="00840039"/>
    <w:rsid w:val="00844498"/>
    <w:rsid w:val="00847A72"/>
    <w:rsid w:val="008543B6"/>
    <w:rsid w:val="00865DDD"/>
    <w:rsid w:val="00881742"/>
    <w:rsid w:val="008935EF"/>
    <w:rsid w:val="00893D0E"/>
    <w:rsid w:val="0089405E"/>
    <w:rsid w:val="008A7E89"/>
    <w:rsid w:val="008B0DCC"/>
    <w:rsid w:val="008B33F8"/>
    <w:rsid w:val="008B7018"/>
    <w:rsid w:val="008C14F1"/>
    <w:rsid w:val="008E1086"/>
    <w:rsid w:val="00910820"/>
    <w:rsid w:val="0091140E"/>
    <w:rsid w:val="009133BF"/>
    <w:rsid w:val="009135E5"/>
    <w:rsid w:val="00915C44"/>
    <w:rsid w:val="00931232"/>
    <w:rsid w:val="00933E2B"/>
    <w:rsid w:val="00936805"/>
    <w:rsid w:val="00943D7D"/>
    <w:rsid w:val="0094615E"/>
    <w:rsid w:val="0097136C"/>
    <w:rsid w:val="00975782"/>
    <w:rsid w:val="00990AFB"/>
    <w:rsid w:val="0099206E"/>
    <w:rsid w:val="009A134F"/>
    <w:rsid w:val="009B1AF2"/>
    <w:rsid w:val="009C5C72"/>
    <w:rsid w:val="009D0147"/>
    <w:rsid w:val="009E5742"/>
    <w:rsid w:val="009F19B2"/>
    <w:rsid w:val="009F6203"/>
    <w:rsid w:val="009F63C1"/>
    <w:rsid w:val="009F74C3"/>
    <w:rsid w:val="00A04FAF"/>
    <w:rsid w:val="00A06E98"/>
    <w:rsid w:val="00A074F8"/>
    <w:rsid w:val="00A11CEB"/>
    <w:rsid w:val="00A17042"/>
    <w:rsid w:val="00A27324"/>
    <w:rsid w:val="00A43FFD"/>
    <w:rsid w:val="00A44408"/>
    <w:rsid w:val="00A45030"/>
    <w:rsid w:val="00A57A35"/>
    <w:rsid w:val="00A65723"/>
    <w:rsid w:val="00A90B0A"/>
    <w:rsid w:val="00A91CAB"/>
    <w:rsid w:val="00AA38A5"/>
    <w:rsid w:val="00AA6A8C"/>
    <w:rsid w:val="00AB39A5"/>
    <w:rsid w:val="00AC66A2"/>
    <w:rsid w:val="00AD6C17"/>
    <w:rsid w:val="00AE6F92"/>
    <w:rsid w:val="00AF0A82"/>
    <w:rsid w:val="00AF5A3E"/>
    <w:rsid w:val="00B00362"/>
    <w:rsid w:val="00B018F8"/>
    <w:rsid w:val="00B01F82"/>
    <w:rsid w:val="00B26E0D"/>
    <w:rsid w:val="00B333B9"/>
    <w:rsid w:val="00B336BC"/>
    <w:rsid w:val="00B362AB"/>
    <w:rsid w:val="00B445EE"/>
    <w:rsid w:val="00B45754"/>
    <w:rsid w:val="00B51EF3"/>
    <w:rsid w:val="00B573E4"/>
    <w:rsid w:val="00B61C74"/>
    <w:rsid w:val="00B72E22"/>
    <w:rsid w:val="00B952FE"/>
    <w:rsid w:val="00BA049F"/>
    <w:rsid w:val="00BA2378"/>
    <w:rsid w:val="00BB0F36"/>
    <w:rsid w:val="00BC00F4"/>
    <w:rsid w:val="00BD268E"/>
    <w:rsid w:val="00BD483A"/>
    <w:rsid w:val="00BD78A1"/>
    <w:rsid w:val="00BD7ABE"/>
    <w:rsid w:val="00BE4D19"/>
    <w:rsid w:val="00BE5F62"/>
    <w:rsid w:val="00BE68DD"/>
    <w:rsid w:val="00BF1915"/>
    <w:rsid w:val="00BF5601"/>
    <w:rsid w:val="00BF7A05"/>
    <w:rsid w:val="00C042B9"/>
    <w:rsid w:val="00C04E82"/>
    <w:rsid w:val="00C310B9"/>
    <w:rsid w:val="00C34709"/>
    <w:rsid w:val="00C3502A"/>
    <w:rsid w:val="00C35BE1"/>
    <w:rsid w:val="00C4064D"/>
    <w:rsid w:val="00C51562"/>
    <w:rsid w:val="00C51AF8"/>
    <w:rsid w:val="00C54A63"/>
    <w:rsid w:val="00C71180"/>
    <w:rsid w:val="00C7633B"/>
    <w:rsid w:val="00C9050B"/>
    <w:rsid w:val="00C97221"/>
    <w:rsid w:val="00CB33E2"/>
    <w:rsid w:val="00CB6B76"/>
    <w:rsid w:val="00CB7F32"/>
    <w:rsid w:val="00CD1F93"/>
    <w:rsid w:val="00CD6119"/>
    <w:rsid w:val="00CE1C22"/>
    <w:rsid w:val="00CE7683"/>
    <w:rsid w:val="00CE7EC5"/>
    <w:rsid w:val="00CF46D9"/>
    <w:rsid w:val="00D100E2"/>
    <w:rsid w:val="00D26F00"/>
    <w:rsid w:val="00D367A2"/>
    <w:rsid w:val="00D36FCA"/>
    <w:rsid w:val="00D41E9A"/>
    <w:rsid w:val="00D42FA8"/>
    <w:rsid w:val="00D471FB"/>
    <w:rsid w:val="00D51BA9"/>
    <w:rsid w:val="00D528CF"/>
    <w:rsid w:val="00D55D55"/>
    <w:rsid w:val="00D57288"/>
    <w:rsid w:val="00D61420"/>
    <w:rsid w:val="00D667A5"/>
    <w:rsid w:val="00D80E1F"/>
    <w:rsid w:val="00D82DD6"/>
    <w:rsid w:val="00D8318F"/>
    <w:rsid w:val="00D963AC"/>
    <w:rsid w:val="00DC103C"/>
    <w:rsid w:val="00DC7B56"/>
    <w:rsid w:val="00DD4E8F"/>
    <w:rsid w:val="00DD7758"/>
    <w:rsid w:val="00E01F2E"/>
    <w:rsid w:val="00E05871"/>
    <w:rsid w:val="00E072D7"/>
    <w:rsid w:val="00E1641C"/>
    <w:rsid w:val="00E32A13"/>
    <w:rsid w:val="00E378A3"/>
    <w:rsid w:val="00E67F02"/>
    <w:rsid w:val="00E83170"/>
    <w:rsid w:val="00E863B6"/>
    <w:rsid w:val="00E86FB9"/>
    <w:rsid w:val="00E870CD"/>
    <w:rsid w:val="00E87B0A"/>
    <w:rsid w:val="00EA211F"/>
    <w:rsid w:val="00EC574C"/>
    <w:rsid w:val="00ED1A99"/>
    <w:rsid w:val="00EE030D"/>
    <w:rsid w:val="00EF5002"/>
    <w:rsid w:val="00EF71E5"/>
    <w:rsid w:val="00EF73A6"/>
    <w:rsid w:val="00F133DB"/>
    <w:rsid w:val="00F354A1"/>
    <w:rsid w:val="00F354BA"/>
    <w:rsid w:val="00F4056A"/>
    <w:rsid w:val="00F417A7"/>
    <w:rsid w:val="00F65FEB"/>
    <w:rsid w:val="00F711E1"/>
    <w:rsid w:val="00F74982"/>
    <w:rsid w:val="00F81A7B"/>
    <w:rsid w:val="00F8223C"/>
    <w:rsid w:val="00F82822"/>
    <w:rsid w:val="00F86342"/>
    <w:rsid w:val="00F874DC"/>
    <w:rsid w:val="00F87CAA"/>
    <w:rsid w:val="00FC41BC"/>
    <w:rsid w:val="00FD02EE"/>
    <w:rsid w:val="00FD5C00"/>
    <w:rsid w:val="00FE25CE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D72"/>
  </w:style>
  <w:style w:type="paragraph" w:styleId="a6">
    <w:name w:val="footer"/>
    <w:basedOn w:val="a"/>
    <w:link w:val="a7"/>
    <w:uiPriority w:val="99"/>
    <w:unhideWhenUsed/>
    <w:rsid w:val="005C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D72"/>
  </w:style>
  <w:style w:type="character" w:styleId="a8">
    <w:name w:val="Hyperlink"/>
    <w:basedOn w:val="a0"/>
    <w:rsid w:val="00F35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tae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CADF-9697-45D3-A63E-B31F2B41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Шипина</cp:lastModifiedBy>
  <cp:revision>63</cp:revision>
  <cp:lastPrinted>2017-04-20T10:42:00Z</cp:lastPrinted>
  <dcterms:created xsi:type="dcterms:W3CDTF">2017-04-04T12:16:00Z</dcterms:created>
  <dcterms:modified xsi:type="dcterms:W3CDTF">2017-04-20T13:16:00Z</dcterms:modified>
</cp:coreProperties>
</file>