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58643B" w:rsidRPr="0058643B">
        <w:rPr>
          <w:b/>
          <w:sz w:val="28"/>
          <w:szCs w:val="28"/>
        </w:rPr>
        <w:t>Общества с ограниченной ответственностью «Управляющая компания многоквартирными домами города Тутаева»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AD70A8">
        <w:rPr>
          <w:sz w:val="28"/>
          <w:szCs w:val="28"/>
        </w:rPr>
        <w:t xml:space="preserve">Обществе с ограниченной ответственностью </w:t>
      </w:r>
      <w:r w:rsidR="0058643B">
        <w:rPr>
          <w:sz w:val="28"/>
          <w:szCs w:val="28"/>
        </w:rPr>
        <w:t>«</w:t>
      </w:r>
      <w:r w:rsidR="00AD70A8">
        <w:rPr>
          <w:sz w:val="28"/>
          <w:szCs w:val="28"/>
        </w:rPr>
        <w:t xml:space="preserve">Управляющая компания </w:t>
      </w:r>
      <w:r w:rsidR="0058643B">
        <w:rPr>
          <w:sz w:val="28"/>
          <w:szCs w:val="28"/>
        </w:rPr>
        <w:t>многоквартирными домами города Тутаева</w:t>
      </w:r>
      <w:r w:rsidR="00AD70A8">
        <w:rPr>
          <w:sz w:val="28"/>
          <w:szCs w:val="28"/>
        </w:rPr>
        <w:t xml:space="preserve">»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58643B">
        <w:rPr>
          <w:rFonts w:cs="Tahoma"/>
          <w:sz w:val="28"/>
          <w:szCs w:val="28"/>
        </w:rPr>
        <w:t>Ахмедьянов А.Н.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58643B">
        <w:rPr>
          <w:sz w:val="28"/>
          <w:szCs w:val="28"/>
        </w:rPr>
        <w:t>12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DE" w:rsidRDefault="003E6EDE">
      <w:r>
        <w:separator/>
      </w:r>
    </w:p>
  </w:endnote>
  <w:endnote w:type="continuationSeparator" w:id="1">
    <w:p w:rsidR="003E6EDE" w:rsidRDefault="003E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DE" w:rsidRDefault="003E6EDE">
      <w:r>
        <w:separator/>
      </w:r>
    </w:p>
  </w:footnote>
  <w:footnote w:type="continuationSeparator" w:id="1">
    <w:p w:rsidR="003E6EDE" w:rsidRDefault="003E6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8643B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2013-10-25T11:18:00Z</dcterms:created>
  <dcterms:modified xsi:type="dcterms:W3CDTF">2013-10-25T11:30:00Z</dcterms:modified>
</cp:coreProperties>
</file>