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BA" w:rsidRPr="004D2B9F" w:rsidRDefault="00844CBA" w:rsidP="00A51B11">
      <w:pPr>
        <w:pStyle w:val="BodyText"/>
        <w:pBdr>
          <w:top w:val="single" w:sz="4" w:space="0" w:color="000000"/>
          <w:bottom w:val="single" w:sz="4" w:space="1" w:color="000000"/>
        </w:pBdr>
        <w:jc w:val="center"/>
        <w:rPr>
          <w:b/>
          <w:bCs/>
          <w:color w:val="auto"/>
          <w:sz w:val="20"/>
          <w:szCs w:val="20"/>
        </w:rPr>
      </w:pPr>
      <w:r w:rsidRPr="004D2B9F">
        <w:rPr>
          <w:b/>
          <w:bCs/>
          <w:color w:val="auto"/>
          <w:sz w:val="20"/>
          <w:szCs w:val="20"/>
        </w:rPr>
        <w:t>МУНИЦИПАЛЬНОЕ УЧРЕЖДЕНИЕ КОНТРОЛЬНО-СЧЕТНАЯ ПАЛАТА ТУТАЕВСКОГО МУНИЦИПАЛЬНОГО РАЙОНА</w:t>
      </w:r>
    </w:p>
    <w:p w:rsidR="00844CBA" w:rsidRPr="004D2B9F" w:rsidRDefault="00844CBA" w:rsidP="00A51B11">
      <w:pPr>
        <w:pBdr>
          <w:top w:val="single" w:sz="4" w:space="8" w:color="000000"/>
          <w:bottom w:val="single" w:sz="4" w:space="1" w:color="000000"/>
        </w:pBdr>
        <w:jc w:val="center"/>
        <w:rPr>
          <w:b/>
          <w:bCs/>
        </w:rPr>
      </w:pPr>
      <w:r w:rsidRPr="004D2B9F">
        <w:rPr>
          <w:b/>
          <w:bCs/>
        </w:rPr>
        <w:t>152300, Ярославская область, г.Тутаев, ул. Луначарского, 87</w:t>
      </w:r>
    </w:p>
    <w:p w:rsidR="00844CBA" w:rsidRPr="004D2B9F" w:rsidRDefault="00844CBA" w:rsidP="00A51B11">
      <w:pPr>
        <w:pBdr>
          <w:top w:val="single" w:sz="4" w:space="8" w:color="000000"/>
          <w:bottom w:val="single" w:sz="4" w:space="1" w:color="000000"/>
        </w:pBdr>
        <w:jc w:val="center"/>
        <w:rPr>
          <w:b/>
          <w:bCs/>
        </w:rPr>
      </w:pPr>
      <w:r w:rsidRPr="004D2B9F">
        <w:rPr>
          <w:b/>
          <w:bCs/>
        </w:rPr>
        <w:t xml:space="preserve">(тел/факс) 8(48533) 7-35-05 e-mail: </w:t>
      </w:r>
      <w:hyperlink r:id="rId5" w:history="1">
        <w:r w:rsidRPr="004D2B9F">
          <w:rPr>
            <w:rStyle w:val="Hyperlink"/>
            <w:b/>
            <w:bCs/>
            <w:color w:val="auto"/>
          </w:rPr>
          <w:t>ksptmr76reg@ya.ru</w:t>
        </w:r>
      </w:hyperlink>
    </w:p>
    <w:p w:rsidR="00844CBA" w:rsidRPr="004D2B9F" w:rsidRDefault="00844CBA" w:rsidP="00A51B11">
      <w:pPr>
        <w:pStyle w:val="Title"/>
        <w:rPr>
          <w:color w:val="auto"/>
        </w:rPr>
      </w:pPr>
    </w:p>
    <w:p w:rsidR="00844CBA" w:rsidRPr="004D2B9F" w:rsidRDefault="00844CBA" w:rsidP="00A51B11">
      <w:pPr>
        <w:pStyle w:val="Title"/>
        <w:rPr>
          <w:color w:val="auto"/>
        </w:rPr>
      </w:pPr>
      <w:r w:rsidRPr="004D2B9F">
        <w:rPr>
          <w:color w:val="auto"/>
        </w:rPr>
        <w:t>ЗАКЛЮЧЕНИЕ</w:t>
      </w:r>
    </w:p>
    <w:p w:rsidR="00844CBA" w:rsidRPr="00DA2152" w:rsidRDefault="00844CBA" w:rsidP="00A51B11">
      <w:pPr>
        <w:jc w:val="center"/>
        <w:rPr>
          <w:b/>
          <w:bCs/>
          <w:sz w:val="28"/>
          <w:szCs w:val="28"/>
        </w:rPr>
      </w:pPr>
      <w:r w:rsidRPr="00DA2152">
        <w:rPr>
          <w:b/>
          <w:bCs/>
          <w:sz w:val="28"/>
          <w:szCs w:val="28"/>
        </w:rPr>
        <w:t>на отчет об исполнении бюджета Тутаевского муниципального района за 2011 год.</w:t>
      </w:r>
    </w:p>
    <w:p w:rsidR="00844CBA" w:rsidRPr="00DA2152" w:rsidRDefault="00844CBA" w:rsidP="00A51B11">
      <w:pPr>
        <w:rPr>
          <w:sz w:val="28"/>
          <w:szCs w:val="28"/>
        </w:rPr>
      </w:pPr>
      <w:r w:rsidRPr="00DA2152">
        <w:rPr>
          <w:sz w:val="28"/>
          <w:szCs w:val="28"/>
        </w:rPr>
        <w:t xml:space="preserve">г.Тутаев                                                                       </w:t>
      </w:r>
      <w:r>
        <w:rPr>
          <w:sz w:val="28"/>
          <w:szCs w:val="28"/>
        </w:rPr>
        <w:t xml:space="preserve">     </w:t>
      </w:r>
      <w:r w:rsidRPr="00DA2152">
        <w:rPr>
          <w:sz w:val="28"/>
          <w:szCs w:val="28"/>
        </w:rPr>
        <w:t xml:space="preserve">         27 апреля 2012 года</w:t>
      </w:r>
    </w:p>
    <w:p w:rsidR="00844CBA" w:rsidRPr="00DA2152" w:rsidRDefault="00844CBA" w:rsidP="00A51B11">
      <w:pPr>
        <w:ind w:firstLine="540"/>
        <w:jc w:val="both"/>
        <w:rPr>
          <w:sz w:val="28"/>
          <w:szCs w:val="28"/>
        </w:rPr>
      </w:pPr>
      <w:r w:rsidRPr="00DA2152">
        <w:rPr>
          <w:sz w:val="28"/>
          <w:szCs w:val="28"/>
        </w:rPr>
        <w:t xml:space="preserve">Проверка отчета об исполнении бюджета Тутаевского муниципального района проведена в соответствии со ст.264.4 Бюджетного кодекса РФ, п.2 раздела </w:t>
      </w:r>
      <w:r w:rsidRPr="00DA2152">
        <w:rPr>
          <w:sz w:val="28"/>
          <w:szCs w:val="28"/>
          <w:lang w:val="en-US"/>
        </w:rPr>
        <w:t>I</w:t>
      </w:r>
      <w:r w:rsidRPr="00DA2152">
        <w:rPr>
          <w:sz w:val="28"/>
          <w:szCs w:val="28"/>
        </w:rPr>
        <w:t xml:space="preserve"> Плана работы муниципального учреждения Контрольно – счетная палата Тутаевского муниципального района, утвержденного приказом председателя МУ КСП ТМР от 27.12.2011 №29.</w:t>
      </w:r>
    </w:p>
    <w:p w:rsidR="00844CBA" w:rsidRPr="00DA2152" w:rsidRDefault="00844CBA" w:rsidP="00A51B11">
      <w:pPr>
        <w:ind w:firstLine="540"/>
        <w:jc w:val="both"/>
        <w:rPr>
          <w:sz w:val="28"/>
          <w:szCs w:val="28"/>
        </w:rPr>
      </w:pPr>
      <w:r w:rsidRPr="00DA2152">
        <w:rPr>
          <w:sz w:val="28"/>
          <w:szCs w:val="28"/>
        </w:rPr>
        <w:t>Заключение МУ КСП на отчет об исполнении бюджета ТМР за 2011 год подготовлено на основании:</w:t>
      </w:r>
    </w:p>
    <w:p w:rsidR="00844CBA" w:rsidRPr="00DA2152" w:rsidRDefault="00844CBA" w:rsidP="00A51B11">
      <w:pPr>
        <w:jc w:val="both"/>
        <w:rPr>
          <w:sz w:val="28"/>
          <w:szCs w:val="28"/>
        </w:rPr>
      </w:pPr>
      <w:r w:rsidRPr="00DA2152">
        <w:rPr>
          <w:sz w:val="28"/>
          <w:szCs w:val="28"/>
        </w:rPr>
        <w:t>- Бюджетного кодекса РФ (далее по тексту БК РФ);</w:t>
      </w:r>
    </w:p>
    <w:p w:rsidR="00844CBA" w:rsidRPr="00DA2152" w:rsidRDefault="00844CBA" w:rsidP="00A51B11">
      <w:pPr>
        <w:jc w:val="both"/>
        <w:rPr>
          <w:sz w:val="28"/>
          <w:szCs w:val="28"/>
        </w:rPr>
      </w:pPr>
      <w:r w:rsidRPr="00DA2152">
        <w:rPr>
          <w:sz w:val="28"/>
          <w:szCs w:val="28"/>
        </w:rPr>
        <w:t>-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w:t>
      </w:r>
    </w:p>
    <w:p w:rsidR="00844CBA" w:rsidRPr="00DA2152" w:rsidRDefault="00844CBA" w:rsidP="00A51B11">
      <w:pPr>
        <w:pStyle w:val="BodyTextIndent"/>
        <w:ind w:firstLine="0"/>
        <w:rPr>
          <w:color w:val="auto"/>
        </w:rPr>
      </w:pPr>
      <w:r w:rsidRPr="00DA2152">
        <w:rPr>
          <w:color w:val="auto"/>
        </w:rPr>
        <w:t>- Решения Муниципального Совета ТМО от 16.12.2002 №215 «О Положении «О бюджетном устройстве и бюджетном процессе в Тутаевском муниципальном округе» (с изменениями от 09.02.2006г.);</w:t>
      </w:r>
    </w:p>
    <w:p w:rsidR="00844CBA" w:rsidRPr="00DA2152" w:rsidRDefault="00844CBA" w:rsidP="00A51B11">
      <w:pPr>
        <w:jc w:val="both"/>
        <w:rPr>
          <w:sz w:val="28"/>
          <w:szCs w:val="28"/>
        </w:rPr>
      </w:pPr>
      <w:r w:rsidRPr="00DA2152">
        <w:rPr>
          <w:sz w:val="28"/>
          <w:szCs w:val="28"/>
        </w:rPr>
        <w:t>- Решения Муниципального Совета Тутаевского муниципального района (далее по тексту МС ТМР) от 25.01.2011 №71-г «О бюджете Тутаевского муниципального района на 2011 год» (с изменениями);</w:t>
      </w:r>
    </w:p>
    <w:p w:rsidR="00844CBA" w:rsidRPr="00DA2152" w:rsidRDefault="00844CBA" w:rsidP="00A51B11">
      <w:pPr>
        <w:jc w:val="both"/>
        <w:rPr>
          <w:sz w:val="28"/>
          <w:szCs w:val="28"/>
        </w:rPr>
      </w:pPr>
      <w:r w:rsidRPr="00DA2152">
        <w:rPr>
          <w:sz w:val="28"/>
          <w:szCs w:val="28"/>
        </w:rPr>
        <w:t>- Постановления главы ТМР от 29.07.2009 №346 «Об утверждении основных направлений бюджетной и налоговой политики Тутаевского муниципального района на 2010-2012 годы»;</w:t>
      </w:r>
    </w:p>
    <w:p w:rsidR="00844CBA" w:rsidRPr="00DA2152" w:rsidRDefault="00844CBA" w:rsidP="00A51B11">
      <w:pPr>
        <w:jc w:val="both"/>
        <w:rPr>
          <w:sz w:val="28"/>
          <w:szCs w:val="28"/>
        </w:rPr>
      </w:pPr>
      <w:r w:rsidRPr="00DA2152">
        <w:rPr>
          <w:sz w:val="28"/>
          <w:szCs w:val="28"/>
        </w:rPr>
        <w:t>- Отчета об исполнении бюджета Тутаевского муниципального района за 2011 год, представленного Администрацией ТМР 30.03.2012г., в срок, установленный п.3 ст.264.4 БК РФ;</w:t>
      </w:r>
    </w:p>
    <w:p w:rsidR="00844CBA" w:rsidRPr="00DA2152" w:rsidRDefault="00844CBA" w:rsidP="00A51B11">
      <w:pPr>
        <w:jc w:val="both"/>
        <w:rPr>
          <w:sz w:val="28"/>
          <w:szCs w:val="28"/>
        </w:rPr>
      </w:pPr>
      <w:r w:rsidRPr="00DA2152">
        <w:rPr>
          <w:sz w:val="28"/>
          <w:szCs w:val="28"/>
        </w:rPr>
        <w:t>- отчетов об исполнении бюджета главных распорядителей, распорядителей, получателей бюджетных средств за 2011 год;</w:t>
      </w:r>
    </w:p>
    <w:p w:rsidR="00844CBA" w:rsidRPr="00DA2152" w:rsidRDefault="00844CBA" w:rsidP="00A51B11">
      <w:pPr>
        <w:jc w:val="both"/>
        <w:rPr>
          <w:sz w:val="28"/>
          <w:szCs w:val="28"/>
        </w:rPr>
      </w:pPr>
      <w:r w:rsidRPr="00DA2152">
        <w:rPr>
          <w:sz w:val="28"/>
          <w:szCs w:val="28"/>
        </w:rPr>
        <w:t>- иных нормативно – правовых актов Российской Федерации, Ярославской области, Тутаевского муниципального района.</w:t>
      </w:r>
    </w:p>
    <w:p w:rsidR="00844CBA" w:rsidRPr="00DA2152" w:rsidRDefault="00844CBA" w:rsidP="00A51B11">
      <w:pPr>
        <w:ind w:firstLine="540"/>
        <w:jc w:val="both"/>
        <w:rPr>
          <w:sz w:val="28"/>
          <w:szCs w:val="28"/>
        </w:rPr>
      </w:pPr>
      <w:r w:rsidRPr="00DA2152">
        <w:rPr>
          <w:sz w:val="28"/>
          <w:szCs w:val="28"/>
        </w:rPr>
        <w:t>При подготовке заключения КСП использованы материалы контрольных и экспертно – аналитических мероприятий.</w:t>
      </w:r>
    </w:p>
    <w:p w:rsidR="00844CBA" w:rsidRPr="00DA2152" w:rsidRDefault="00844CBA" w:rsidP="00A51B11">
      <w:pPr>
        <w:jc w:val="both"/>
        <w:rPr>
          <w:b/>
          <w:bCs/>
          <w:sz w:val="28"/>
          <w:szCs w:val="28"/>
        </w:rPr>
      </w:pPr>
    </w:p>
    <w:p w:rsidR="00844CBA" w:rsidRPr="00DA2152" w:rsidRDefault="00844CBA" w:rsidP="00A51B11">
      <w:pPr>
        <w:jc w:val="center"/>
        <w:rPr>
          <w:b/>
          <w:bCs/>
          <w:sz w:val="28"/>
          <w:szCs w:val="28"/>
        </w:rPr>
      </w:pPr>
      <w:r w:rsidRPr="00DA2152">
        <w:rPr>
          <w:b/>
          <w:bCs/>
          <w:sz w:val="28"/>
          <w:szCs w:val="28"/>
        </w:rPr>
        <w:t>1. Общие положения.</w:t>
      </w:r>
    </w:p>
    <w:p w:rsidR="00844CBA" w:rsidRPr="00DA2152" w:rsidRDefault="00844CBA" w:rsidP="00A51B11">
      <w:pPr>
        <w:ind w:firstLine="540"/>
        <w:jc w:val="both"/>
        <w:rPr>
          <w:sz w:val="28"/>
          <w:szCs w:val="28"/>
        </w:rPr>
      </w:pPr>
      <w:r w:rsidRPr="00DA2152">
        <w:rPr>
          <w:sz w:val="28"/>
          <w:szCs w:val="28"/>
        </w:rPr>
        <w:t>Бюджет Тутаевского муниципального района на 2011 год утвержден решением Муниципального Совета Тутаевского муниципального района от 25.01.2011 №71-г «О бюджете Тутаевского муниципального района на 2011 год» по доходам в сумме 1 176 989,2 тыс.руб., по расходам в сумме 1 196 685,5 тыс.руб., дефицит бюджета – 19 696,3 тыс.руб.</w:t>
      </w:r>
    </w:p>
    <w:p w:rsidR="00844CBA" w:rsidRPr="00DA2152" w:rsidRDefault="00844CBA" w:rsidP="00A51B11">
      <w:pPr>
        <w:ind w:firstLine="540"/>
        <w:jc w:val="both"/>
        <w:rPr>
          <w:sz w:val="28"/>
          <w:szCs w:val="28"/>
        </w:rPr>
      </w:pPr>
      <w:r w:rsidRPr="00DA2152">
        <w:rPr>
          <w:sz w:val="28"/>
          <w:szCs w:val="28"/>
        </w:rPr>
        <w:t>В ходе исполнения бюджета ТМР, изменения вносились 7 раз. Внесенные изменения касались уточнения плановых показателей доходов и расходов:</w:t>
      </w:r>
    </w:p>
    <w:p w:rsidR="00844CBA" w:rsidRPr="00DA2152" w:rsidRDefault="00844CBA" w:rsidP="00A51B11">
      <w:pPr>
        <w:jc w:val="both"/>
        <w:rPr>
          <w:sz w:val="28"/>
          <w:szCs w:val="28"/>
        </w:rPr>
      </w:pPr>
      <w:r w:rsidRPr="00DA2152">
        <w:rPr>
          <w:sz w:val="28"/>
          <w:szCs w:val="28"/>
        </w:rPr>
        <w:t>- по доходам в сторону увеличения на 309 775,3 тыс.руб. и составили в последней редакции 1 486 764,5 тыс.руб.;</w:t>
      </w:r>
    </w:p>
    <w:p w:rsidR="00844CBA" w:rsidRPr="00DA2152" w:rsidRDefault="00844CBA" w:rsidP="00A51B11">
      <w:pPr>
        <w:jc w:val="both"/>
        <w:rPr>
          <w:sz w:val="28"/>
          <w:szCs w:val="28"/>
        </w:rPr>
      </w:pPr>
      <w:r w:rsidRPr="00DA2152">
        <w:rPr>
          <w:sz w:val="28"/>
          <w:szCs w:val="28"/>
        </w:rPr>
        <w:t>- по расходам в сторону увеличения на 328 651,4 тыс.руб. и составили в последней редакции 1 525 336,9 тыс.руб.</w:t>
      </w:r>
    </w:p>
    <w:p w:rsidR="00844CBA" w:rsidRPr="00DA2152" w:rsidRDefault="00844CBA" w:rsidP="00A51B11">
      <w:pPr>
        <w:ind w:firstLine="540"/>
        <w:jc w:val="both"/>
        <w:rPr>
          <w:sz w:val="28"/>
          <w:szCs w:val="28"/>
        </w:rPr>
      </w:pPr>
      <w:r w:rsidRPr="00DA2152">
        <w:rPr>
          <w:sz w:val="28"/>
          <w:szCs w:val="28"/>
        </w:rPr>
        <w:t>Решением МС ТМР от 22.12.2011г. №94-г «О внесении изменений в решение Муниципального Совета Тутаевского муниципального района от 25.01.2011 №71-г «О бюджете Тутаевского муниципального района на 2011 год» утвержден дефицит бюджета в размере 38 572,4 тыс.руб., в том числе по бюджетной деятельности 24 861,1 тыс.руб.</w:t>
      </w:r>
    </w:p>
    <w:p w:rsidR="00844CBA" w:rsidRPr="00DA2152" w:rsidRDefault="00844CBA" w:rsidP="00A51B11">
      <w:pPr>
        <w:ind w:firstLine="540"/>
        <w:jc w:val="both"/>
        <w:rPr>
          <w:sz w:val="28"/>
          <w:szCs w:val="28"/>
        </w:rPr>
      </w:pPr>
      <w:r w:rsidRPr="00DA2152">
        <w:rPr>
          <w:sz w:val="28"/>
          <w:szCs w:val="28"/>
        </w:rPr>
        <w:t>Согласно отчету об исполнении бюджета Тутаевского муниципального района за 2011 год, бюджет Тутаевского муниципального района исполнен по доходам в сумме 1 403 860,5 тыс.руб. или 94,4 % от утвержденных плановых назначений, по расходам в сумме 1 415 151,4 тыс.рублей или 92,8% к утвержденным плановым назначениям, с дефицитом 11 290,9 тыс.рублей, в том числе дефицит по бюджетной деятельности 11 993,5 тыс.руб., превышение доходов над расходами по приносящей доход деятельности составляет 702,6 тыс.руб.</w:t>
      </w:r>
    </w:p>
    <w:p w:rsidR="00844CBA" w:rsidRPr="00DA2152" w:rsidRDefault="00844CBA" w:rsidP="00A51B11">
      <w:pPr>
        <w:ind w:firstLine="540"/>
        <w:jc w:val="both"/>
        <w:rPr>
          <w:sz w:val="28"/>
          <w:szCs w:val="28"/>
        </w:rPr>
      </w:pPr>
      <w:r w:rsidRPr="00DA2152">
        <w:rPr>
          <w:sz w:val="28"/>
          <w:szCs w:val="28"/>
        </w:rPr>
        <w:t>Контрольно-счетной палатой ТМР проведена проверка бюджетной отчетности главных распорядителей, распорядителей, получателей бюджетных средств за 2011 год. В результате проведения проверки установлены нарушения бюджетного законодательства, искажения бюджетной отчетности на общую сумму 2 308,9 тыс.руб. в том числе:</w:t>
      </w:r>
    </w:p>
    <w:p w:rsidR="00844CBA" w:rsidRPr="00DA2152" w:rsidRDefault="00844CBA" w:rsidP="00A51B11">
      <w:pPr>
        <w:jc w:val="both"/>
        <w:rPr>
          <w:sz w:val="28"/>
          <w:szCs w:val="28"/>
        </w:rPr>
      </w:pPr>
      <w:r w:rsidRPr="00DA2152">
        <w:rPr>
          <w:sz w:val="28"/>
          <w:szCs w:val="28"/>
        </w:rPr>
        <w:t>- занижена кредиторская задолженность на общую сумму 858 тыс.руб. Причиной занижения кредиторской задолженности является указание кредиторской задолженности в свернутом виде в отчетах следующих бюджетополучателей: Администрации ТМР, Департамента образования АТМР, Департамента труда и социального развития АТМР, Департамента финансов АТМР, Департамента культуры, туризма и молодежной политики АТМР, Департамента АПК, охраны окружающей среды и природопользования АТМР, Департамента жилищно-коммунального хозяйства и строительства АТМР, МУЗ «Тутаевская ЦРБ», МУ КЦСОН «Милосердие», МУ СА МЦ «Галактика», МЛУ «Константиновская районная больница»;</w:t>
      </w:r>
    </w:p>
    <w:p w:rsidR="00844CBA" w:rsidRPr="00DA2152" w:rsidRDefault="00844CBA" w:rsidP="00A51B11">
      <w:pPr>
        <w:jc w:val="both"/>
        <w:rPr>
          <w:sz w:val="28"/>
          <w:szCs w:val="28"/>
        </w:rPr>
      </w:pPr>
      <w:r w:rsidRPr="00DA2152">
        <w:rPr>
          <w:sz w:val="28"/>
          <w:szCs w:val="28"/>
        </w:rPr>
        <w:t>- занижена дебиторская задолженность в отчетах на общую сумму 824,3 тыс.руб. у бюджетополучателей: Администрации ТМР, Департамента труда и социального развития АТМР, Департамента финансов АТМР, Департамента культуры, туризма и молодежной политики АТМР, Департамента АПК, ООС и природопользования АТМР, Департамента ЖКХ и строительства Администрации ТМР, МУЗ «Тутаевская ЦРБ», МУ КЦСОН «Милосердие», МУ СА МЦ «Галактика», МЛУ «Константиновская районная больница». Причиной занижения дебиторской задолженности является отражение в отчете задолженности в свернутом виде;</w:t>
      </w:r>
    </w:p>
    <w:p w:rsidR="00844CBA" w:rsidRPr="00DA2152" w:rsidRDefault="00844CBA" w:rsidP="00A51B11">
      <w:pPr>
        <w:jc w:val="both"/>
        <w:rPr>
          <w:sz w:val="28"/>
          <w:szCs w:val="28"/>
        </w:rPr>
      </w:pPr>
      <w:r w:rsidRPr="00DA2152">
        <w:rPr>
          <w:sz w:val="28"/>
          <w:szCs w:val="28"/>
        </w:rPr>
        <w:t>- МУ «Отдел строительства и капитального ремонта» ТМР незаконно образована кредиторская задолженность бюджета ТМР на общую сумму 329,7 тыс.руб. в результате принятия бюджетных обязательств сверх доведенных лимитов. Нарушен п.3 ст.219 БК РФ;</w:t>
      </w:r>
    </w:p>
    <w:p w:rsidR="00844CBA" w:rsidRPr="00DA2152" w:rsidRDefault="00844CBA" w:rsidP="00A51B11">
      <w:pPr>
        <w:jc w:val="both"/>
        <w:rPr>
          <w:sz w:val="28"/>
          <w:szCs w:val="28"/>
        </w:rPr>
      </w:pPr>
      <w:r w:rsidRPr="00DA2152">
        <w:rPr>
          <w:sz w:val="28"/>
          <w:szCs w:val="28"/>
        </w:rPr>
        <w:t>- установлено неэффективное использование бюджетных средств в сумме 296,9 тыс.руб. в результате перечисления налога на имущество авансом муниципальным учреждением здравоохранения «Тутаевская ЦРБ».</w:t>
      </w:r>
    </w:p>
    <w:p w:rsidR="00844CBA" w:rsidRPr="00DA2152" w:rsidRDefault="00844CBA" w:rsidP="00A51B11">
      <w:pPr>
        <w:jc w:val="both"/>
        <w:rPr>
          <w:sz w:val="28"/>
          <w:szCs w:val="28"/>
        </w:rPr>
      </w:pPr>
      <w:r w:rsidRPr="00DA2152">
        <w:rPr>
          <w:sz w:val="28"/>
          <w:szCs w:val="28"/>
        </w:rPr>
        <w:t>- установлены нарушения п. 159, п. 163 Инструкции о порядке составления и представления отчетности об исполнении бюджетов бюджетной системы РФ, утвержденной Приказом Минфина РФ от 28.12.2010г. №191-н. Так, например, в приложении №7 к Пояснительной записке у Администрации Тутаевского муниципального района, Департамента муниципального имущества Администрации Тутаевского муниципального района, Департамента ЖКХ и строительства администрации ТМР, МУ «Отдел строительства и капитального ремонта» ТМР отсутствуют сведения о результатах проверок, проведенных МУ КСП; в графе 7 формы №0503164 «Сведения об исполнении бюджета» у Администрации ТМР не указаны причины отклонений кассового исполнения бюджета от планового процента исполнения по КБК 95005017951301.</w:t>
      </w:r>
    </w:p>
    <w:p w:rsidR="00844CBA" w:rsidRPr="00DA2152" w:rsidRDefault="00844CBA" w:rsidP="00A51B11">
      <w:pPr>
        <w:ind w:firstLine="540"/>
        <w:jc w:val="both"/>
        <w:rPr>
          <w:sz w:val="28"/>
          <w:szCs w:val="28"/>
        </w:rPr>
      </w:pPr>
    </w:p>
    <w:p w:rsidR="00844CBA" w:rsidRPr="00DA2152" w:rsidRDefault="00844CBA" w:rsidP="00A51B11">
      <w:pPr>
        <w:jc w:val="center"/>
        <w:rPr>
          <w:b/>
          <w:bCs/>
          <w:sz w:val="28"/>
          <w:szCs w:val="28"/>
        </w:rPr>
      </w:pPr>
      <w:r w:rsidRPr="00DA2152">
        <w:rPr>
          <w:b/>
          <w:bCs/>
          <w:sz w:val="28"/>
          <w:szCs w:val="28"/>
        </w:rPr>
        <w:t>2. Исполнение доходной части бюджета ТМР за 2011 год.</w:t>
      </w:r>
    </w:p>
    <w:p w:rsidR="00844CBA" w:rsidRPr="00DA2152" w:rsidRDefault="00844CBA" w:rsidP="00A51B11">
      <w:pPr>
        <w:ind w:firstLine="540"/>
        <w:jc w:val="both"/>
        <w:rPr>
          <w:sz w:val="28"/>
          <w:szCs w:val="28"/>
        </w:rPr>
      </w:pPr>
      <w:r w:rsidRPr="00DA2152">
        <w:rPr>
          <w:sz w:val="28"/>
          <w:szCs w:val="28"/>
        </w:rPr>
        <w:t>Доходная часть бюджета Тутаевского муниципального района за 2011 год исполнена в сумме 1 403 860,5 тыс.руб. или 94,4% от утвержденных плановых назначений, что отражено в таблице 1.</w:t>
      </w:r>
    </w:p>
    <w:p w:rsidR="00844CBA" w:rsidRPr="00DA2152" w:rsidRDefault="00844CBA" w:rsidP="00A51B11">
      <w:pPr>
        <w:jc w:val="right"/>
        <w:rPr>
          <w:sz w:val="28"/>
          <w:szCs w:val="28"/>
        </w:rPr>
      </w:pPr>
      <w:r w:rsidRPr="00DA2152">
        <w:rPr>
          <w:sz w:val="28"/>
          <w:szCs w:val="28"/>
        </w:rPr>
        <w:t>Таблица 1, тыс.руб.</w:t>
      </w:r>
    </w:p>
    <w:tbl>
      <w:tblPr>
        <w:tblW w:w="5359" w:type="pct"/>
        <w:tblInd w:w="-612" w:type="dxa"/>
        <w:tblLayout w:type="fixed"/>
        <w:tblLook w:val="0000"/>
      </w:tblPr>
      <w:tblGrid>
        <w:gridCol w:w="2521"/>
        <w:gridCol w:w="1082"/>
        <w:gridCol w:w="1080"/>
        <w:gridCol w:w="1079"/>
        <w:gridCol w:w="640"/>
        <w:gridCol w:w="14"/>
        <w:gridCol w:w="882"/>
        <w:gridCol w:w="1042"/>
        <w:gridCol w:w="759"/>
        <w:gridCol w:w="1161"/>
      </w:tblGrid>
      <w:tr w:rsidR="00844CBA" w:rsidRPr="004D2B9F" w:rsidTr="00F50789">
        <w:trPr>
          <w:trHeight w:val="270"/>
          <w:tblHeader/>
        </w:trPr>
        <w:tc>
          <w:tcPr>
            <w:tcW w:w="1228" w:type="pct"/>
            <w:vMerge w:val="restar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b/>
                <w:bCs/>
              </w:rPr>
            </w:pPr>
            <w:r w:rsidRPr="004D2B9F">
              <w:rPr>
                <w:b/>
                <w:bCs/>
              </w:rPr>
              <w:t>Наименование вида доходов</w:t>
            </w:r>
          </w:p>
        </w:tc>
        <w:tc>
          <w:tcPr>
            <w:tcW w:w="527" w:type="pct"/>
            <w:vMerge w:val="restar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b/>
                <w:bCs/>
                <w:sz w:val="14"/>
                <w:szCs w:val="14"/>
              </w:rPr>
            </w:pPr>
            <w:r w:rsidRPr="004D2B9F">
              <w:rPr>
                <w:b/>
                <w:bCs/>
                <w:sz w:val="14"/>
                <w:szCs w:val="14"/>
              </w:rPr>
              <w:t>План доходов на 2011 год согласно решению МС ТМР о бюджете на 2011 год от 25.01.11 №71-г в последней редакции</w:t>
            </w:r>
          </w:p>
        </w:tc>
        <w:tc>
          <w:tcPr>
            <w:tcW w:w="526" w:type="pct"/>
            <w:vMerge w:val="restar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b/>
                <w:bCs/>
                <w:sz w:val="14"/>
                <w:szCs w:val="14"/>
              </w:rPr>
            </w:pPr>
            <w:r w:rsidRPr="004D2B9F">
              <w:rPr>
                <w:b/>
                <w:bCs/>
                <w:sz w:val="14"/>
                <w:szCs w:val="14"/>
              </w:rPr>
              <w:t>Исполнено в 2011 году</w:t>
            </w:r>
          </w:p>
        </w:tc>
        <w:tc>
          <w:tcPr>
            <w:tcW w:w="526" w:type="pct"/>
            <w:vMerge w:val="restar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b/>
                <w:bCs/>
                <w:sz w:val="14"/>
                <w:szCs w:val="14"/>
              </w:rPr>
            </w:pPr>
            <w:r w:rsidRPr="004D2B9F">
              <w:rPr>
                <w:b/>
                <w:bCs/>
                <w:sz w:val="14"/>
                <w:szCs w:val="14"/>
              </w:rPr>
              <w:t>Отклонения, +/-</w:t>
            </w:r>
          </w:p>
        </w:tc>
        <w:tc>
          <w:tcPr>
            <w:tcW w:w="312" w:type="pct"/>
            <w:vMerge w:val="restar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b/>
                <w:bCs/>
                <w:sz w:val="14"/>
                <w:szCs w:val="14"/>
              </w:rPr>
            </w:pPr>
            <w:r w:rsidRPr="004D2B9F">
              <w:rPr>
                <w:b/>
                <w:bCs/>
                <w:sz w:val="14"/>
                <w:szCs w:val="14"/>
              </w:rPr>
              <w:t>% исполнения</w:t>
            </w:r>
          </w:p>
        </w:tc>
        <w:tc>
          <w:tcPr>
            <w:tcW w:w="437" w:type="pct"/>
            <w:gridSpan w:val="2"/>
            <w:vMerge w:val="restar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b/>
                <w:bCs/>
                <w:sz w:val="14"/>
                <w:szCs w:val="14"/>
              </w:rPr>
            </w:pPr>
            <w:r w:rsidRPr="004D2B9F">
              <w:rPr>
                <w:b/>
                <w:bCs/>
                <w:sz w:val="14"/>
                <w:szCs w:val="14"/>
              </w:rPr>
              <w:t>Удельный вес в общем объёме доходов</w:t>
            </w:r>
          </w:p>
        </w:tc>
        <w:tc>
          <w:tcPr>
            <w:tcW w:w="1444" w:type="pct"/>
            <w:gridSpan w:val="3"/>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b/>
                <w:bCs/>
                <w:sz w:val="14"/>
                <w:szCs w:val="14"/>
              </w:rPr>
            </w:pPr>
            <w:r w:rsidRPr="004D2B9F">
              <w:rPr>
                <w:b/>
                <w:bCs/>
                <w:sz w:val="14"/>
                <w:szCs w:val="14"/>
              </w:rPr>
              <w:t>Справочно:</w:t>
            </w:r>
          </w:p>
        </w:tc>
      </w:tr>
      <w:tr w:rsidR="00844CBA" w:rsidRPr="004D2B9F" w:rsidTr="00F50789">
        <w:trPr>
          <w:trHeight w:val="1679"/>
          <w:tblHeader/>
        </w:trPr>
        <w:tc>
          <w:tcPr>
            <w:tcW w:w="1228" w:type="pct"/>
            <w:vMerge/>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rPr>
                <w:b/>
                <w:bCs/>
                <w:sz w:val="16"/>
                <w:szCs w:val="16"/>
              </w:rPr>
            </w:pPr>
          </w:p>
        </w:tc>
        <w:tc>
          <w:tcPr>
            <w:tcW w:w="527" w:type="pct"/>
            <w:vMerge/>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rPr>
                <w:b/>
                <w:bCs/>
                <w:sz w:val="14"/>
                <w:szCs w:val="14"/>
              </w:rPr>
            </w:pPr>
          </w:p>
        </w:tc>
        <w:tc>
          <w:tcPr>
            <w:tcW w:w="526" w:type="pct"/>
            <w:vMerge/>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rPr>
                <w:b/>
                <w:bCs/>
                <w:sz w:val="14"/>
                <w:szCs w:val="14"/>
              </w:rPr>
            </w:pPr>
          </w:p>
        </w:tc>
        <w:tc>
          <w:tcPr>
            <w:tcW w:w="526" w:type="pct"/>
            <w:vMerge/>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rPr>
                <w:b/>
                <w:bCs/>
                <w:sz w:val="14"/>
                <w:szCs w:val="14"/>
              </w:rPr>
            </w:pPr>
          </w:p>
        </w:tc>
        <w:tc>
          <w:tcPr>
            <w:tcW w:w="312" w:type="pct"/>
            <w:vMerge/>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rPr>
                <w:b/>
                <w:bCs/>
                <w:sz w:val="14"/>
                <w:szCs w:val="14"/>
              </w:rPr>
            </w:pPr>
          </w:p>
        </w:tc>
        <w:tc>
          <w:tcPr>
            <w:tcW w:w="437" w:type="pct"/>
            <w:gridSpan w:val="2"/>
            <w:vMerge/>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rPr>
                <w:b/>
                <w:bCs/>
                <w:sz w:val="14"/>
                <w:szCs w:val="14"/>
              </w:rPr>
            </w:pPr>
          </w:p>
        </w:tc>
        <w:tc>
          <w:tcPr>
            <w:tcW w:w="508"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b/>
                <w:bCs/>
                <w:sz w:val="14"/>
                <w:szCs w:val="14"/>
              </w:rPr>
            </w:pPr>
            <w:r w:rsidRPr="004D2B9F">
              <w:rPr>
                <w:b/>
                <w:bCs/>
                <w:sz w:val="14"/>
                <w:szCs w:val="14"/>
              </w:rPr>
              <w:t>Исполнено в 2010 году</w:t>
            </w:r>
          </w:p>
        </w:tc>
        <w:tc>
          <w:tcPr>
            <w:tcW w:w="370"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b/>
                <w:bCs/>
                <w:sz w:val="14"/>
                <w:szCs w:val="14"/>
              </w:rPr>
            </w:pPr>
            <w:r w:rsidRPr="004D2B9F">
              <w:rPr>
                <w:b/>
                <w:bCs/>
                <w:sz w:val="14"/>
                <w:szCs w:val="14"/>
              </w:rPr>
              <w:t>Удельный вес в общем объёме доходов 2010г.</w:t>
            </w:r>
          </w:p>
        </w:tc>
        <w:tc>
          <w:tcPr>
            <w:tcW w:w="566"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b/>
                <w:bCs/>
                <w:sz w:val="14"/>
                <w:szCs w:val="14"/>
              </w:rPr>
            </w:pPr>
            <w:r w:rsidRPr="004D2B9F">
              <w:rPr>
                <w:b/>
                <w:bCs/>
                <w:sz w:val="14"/>
                <w:szCs w:val="14"/>
              </w:rPr>
              <w:t>Исполнение в 2011 году по сравнению с 2010 годом</w:t>
            </w:r>
          </w:p>
        </w:tc>
      </w:tr>
      <w:tr w:rsidR="00844CBA" w:rsidRPr="004D2B9F" w:rsidTr="00F50789">
        <w:trPr>
          <w:trHeight w:val="251"/>
          <w:tblHeader/>
        </w:trPr>
        <w:tc>
          <w:tcPr>
            <w:tcW w:w="1228"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sz w:val="16"/>
                <w:szCs w:val="16"/>
              </w:rPr>
            </w:pPr>
            <w:r w:rsidRPr="004D2B9F">
              <w:rPr>
                <w:sz w:val="16"/>
                <w:szCs w:val="16"/>
              </w:rPr>
              <w:t>1</w:t>
            </w:r>
          </w:p>
        </w:tc>
        <w:tc>
          <w:tcPr>
            <w:tcW w:w="527"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sz w:val="16"/>
                <w:szCs w:val="16"/>
              </w:rPr>
            </w:pPr>
            <w:r w:rsidRPr="004D2B9F">
              <w:rPr>
                <w:sz w:val="16"/>
                <w:szCs w:val="16"/>
              </w:rPr>
              <w:t>2</w:t>
            </w:r>
          </w:p>
        </w:tc>
        <w:tc>
          <w:tcPr>
            <w:tcW w:w="526"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sz w:val="16"/>
                <w:szCs w:val="16"/>
              </w:rPr>
            </w:pPr>
            <w:r w:rsidRPr="004D2B9F">
              <w:rPr>
                <w:sz w:val="16"/>
                <w:szCs w:val="16"/>
              </w:rPr>
              <w:t>3</w:t>
            </w:r>
          </w:p>
        </w:tc>
        <w:tc>
          <w:tcPr>
            <w:tcW w:w="526"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sz w:val="16"/>
                <w:szCs w:val="16"/>
              </w:rPr>
            </w:pPr>
            <w:r w:rsidRPr="004D2B9F">
              <w:rPr>
                <w:sz w:val="16"/>
                <w:szCs w:val="16"/>
              </w:rPr>
              <w:t>4</w:t>
            </w:r>
          </w:p>
        </w:tc>
        <w:tc>
          <w:tcPr>
            <w:tcW w:w="319" w:type="pct"/>
            <w:gridSpan w:val="2"/>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sz w:val="16"/>
                <w:szCs w:val="16"/>
              </w:rPr>
            </w:pPr>
            <w:r w:rsidRPr="004D2B9F">
              <w:rPr>
                <w:sz w:val="16"/>
                <w:szCs w:val="16"/>
              </w:rPr>
              <w:t>5</w:t>
            </w:r>
          </w:p>
        </w:tc>
        <w:tc>
          <w:tcPr>
            <w:tcW w:w="430"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sz w:val="16"/>
                <w:szCs w:val="16"/>
              </w:rPr>
            </w:pPr>
            <w:r w:rsidRPr="004D2B9F">
              <w:rPr>
                <w:sz w:val="16"/>
                <w:szCs w:val="16"/>
              </w:rPr>
              <w:t>6</w:t>
            </w:r>
          </w:p>
        </w:tc>
        <w:tc>
          <w:tcPr>
            <w:tcW w:w="508"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sz w:val="16"/>
                <w:szCs w:val="16"/>
              </w:rPr>
            </w:pPr>
            <w:r w:rsidRPr="004D2B9F">
              <w:rPr>
                <w:sz w:val="16"/>
                <w:szCs w:val="16"/>
              </w:rPr>
              <w:t>7</w:t>
            </w:r>
          </w:p>
        </w:tc>
        <w:tc>
          <w:tcPr>
            <w:tcW w:w="370"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sz w:val="16"/>
                <w:szCs w:val="16"/>
              </w:rPr>
            </w:pPr>
            <w:r w:rsidRPr="004D2B9F">
              <w:rPr>
                <w:sz w:val="16"/>
                <w:szCs w:val="16"/>
              </w:rPr>
              <w:t>8</w:t>
            </w:r>
          </w:p>
        </w:tc>
        <w:tc>
          <w:tcPr>
            <w:tcW w:w="566" w:type="pct"/>
            <w:tcBorders>
              <w:top w:val="double" w:sz="4" w:space="0" w:color="auto"/>
              <w:left w:val="double" w:sz="4" w:space="0" w:color="auto"/>
              <w:bottom w:val="double" w:sz="4" w:space="0" w:color="auto"/>
              <w:right w:val="double" w:sz="4" w:space="0" w:color="auto"/>
            </w:tcBorders>
            <w:vAlign w:val="center"/>
          </w:tcPr>
          <w:p w:rsidR="00844CBA" w:rsidRPr="004D2B9F" w:rsidRDefault="00844CBA" w:rsidP="00F50789">
            <w:pPr>
              <w:jc w:val="center"/>
              <w:rPr>
                <w:sz w:val="16"/>
                <w:szCs w:val="16"/>
              </w:rPr>
            </w:pPr>
            <w:r w:rsidRPr="004D2B9F">
              <w:rPr>
                <w:sz w:val="16"/>
                <w:szCs w:val="16"/>
              </w:rPr>
              <w:t>9</w:t>
            </w:r>
          </w:p>
        </w:tc>
      </w:tr>
      <w:tr w:rsidR="00844CBA" w:rsidRPr="004D2B9F" w:rsidTr="00F50789">
        <w:trPr>
          <w:trHeight w:val="300"/>
        </w:trPr>
        <w:tc>
          <w:tcPr>
            <w:tcW w:w="1228" w:type="pct"/>
            <w:tcBorders>
              <w:top w:val="double" w:sz="4" w:space="0" w:color="auto"/>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Налог на доходы физических лиц</w:t>
            </w:r>
          </w:p>
        </w:tc>
        <w:tc>
          <w:tcPr>
            <w:tcW w:w="527" w:type="pct"/>
            <w:tcBorders>
              <w:top w:val="double" w:sz="4" w:space="0" w:color="auto"/>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152 900</w:t>
            </w:r>
          </w:p>
        </w:tc>
        <w:tc>
          <w:tcPr>
            <w:tcW w:w="526" w:type="pct"/>
            <w:tcBorders>
              <w:top w:val="double" w:sz="4" w:space="0" w:color="auto"/>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170 748</w:t>
            </w:r>
          </w:p>
        </w:tc>
        <w:tc>
          <w:tcPr>
            <w:tcW w:w="526" w:type="pct"/>
            <w:tcBorders>
              <w:top w:val="double" w:sz="4" w:space="0" w:color="auto"/>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+17 848</w:t>
            </w:r>
          </w:p>
        </w:tc>
        <w:tc>
          <w:tcPr>
            <w:tcW w:w="319" w:type="pct"/>
            <w:gridSpan w:val="2"/>
            <w:tcBorders>
              <w:top w:val="double" w:sz="4" w:space="0" w:color="auto"/>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111,7</w:t>
            </w:r>
          </w:p>
        </w:tc>
        <w:tc>
          <w:tcPr>
            <w:tcW w:w="430" w:type="pct"/>
            <w:tcBorders>
              <w:top w:val="double" w:sz="4" w:space="0" w:color="auto"/>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12,2</w:t>
            </w:r>
          </w:p>
        </w:tc>
        <w:tc>
          <w:tcPr>
            <w:tcW w:w="508" w:type="pct"/>
            <w:tcBorders>
              <w:top w:val="double" w:sz="4" w:space="0" w:color="auto"/>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94 397</w:t>
            </w:r>
          </w:p>
        </w:tc>
        <w:tc>
          <w:tcPr>
            <w:tcW w:w="370" w:type="pct"/>
            <w:tcBorders>
              <w:top w:val="double" w:sz="4" w:space="0" w:color="auto"/>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7,3</w:t>
            </w:r>
          </w:p>
        </w:tc>
        <w:tc>
          <w:tcPr>
            <w:tcW w:w="566" w:type="pct"/>
            <w:tcBorders>
              <w:top w:val="double" w:sz="4" w:space="0" w:color="auto"/>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+76 351</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Доходы от выдачи патентов на осуществление предпр. деят. при применении упрощенной системы налогообложения</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113,7</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+73,7</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284,3</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54</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+59,7</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Единый налог на вмененный доход</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13 050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13 686,4</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+636,4</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104,9</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0,9</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12 504</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+1 182,4</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Единый с/х налог</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149</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79,7</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-69,3</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53,5</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40</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+39,7</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Гос.пошлина</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9 554</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9 236</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-318</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96,7</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0,7</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10 283</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0,7</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-1 047</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Задолженность и перерасчеты по отмененным налогам, сборам и иным обязательным платежам</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69,6</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+69,6</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40</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+29,6</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b/>
                <w:bCs/>
                <w:sz w:val="16"/>
                <w:szCs w:val="16"/>
              </w:rPr>
            </w:pPr>
            <w:r w:rsidRPr="004D2B9F">
              <w:rPr>
                <w:b/>
                <w:bCs/>
                <w:sz w:val="16"/>
                <w:szCs w:val="16"/>
              </w:rPr>
              <w:t>ИТОГО НАЛОГОВЫЕ ДОХОДЫ</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175 693</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193 933,4</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+18 240,4</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110,4</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13,8</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117 318</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9</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+76 615,4</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Доходы от использования имущества, находящегося в гос.и муниципальной собственности, в т.ч.:</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8 250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12 418,2</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+4 168,2</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150,5</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0,9</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10 403</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0,8</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+2 015,2</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 доходы в виде прибыли в уставных капиталах</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0,7</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+0,7</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-1,3</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 доходы, получаемые в виде арендной платы за земельные участки</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5 250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8 399,7</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+3 149,7</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160</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0,6</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6 005</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+2 394,7</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 доходы от сдачи в аренду имущества</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3 000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4 017,8</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+1 017,8</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133,9</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0,3</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4 396</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0,3</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-378,2</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Плата за негативное воздействие на окружающую среду</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1 810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2 261</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+451</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124,9</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0,2</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+2 261</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Платежи при пользовании природными ресурсами</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7,1</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+7,1</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1 789</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0,1</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-1 781,9</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Доходы от оказания услуг и компенсации затрат государства</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50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9,6</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-40,4</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19,2</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26</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-16,4</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Доходы от продажи материальных и нематериальных активов, в т.ч.</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58 900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4 880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-54 020</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8,3</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0,3</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15 737</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1,2</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-10 857</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 доходы от реализации имущества</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56 650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1 913,4</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-54 736,6</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3,4</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0,1</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10 904</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-8 990,6</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 доходы от продажи земельных участков</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2 250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2 966,6</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+716,6</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131,8</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0,2</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4 833</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-1 866,4</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Штрафы, санкции, возмещение ущерба</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3 828</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6 078</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+2 250</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158,8</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0,4</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4 752</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0,4</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+1 326</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Прочие неналоговые доходы</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100</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170,7</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+70,7</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170,7</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597</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0,1</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-426,3</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sz w:val="16"/>
                <w:szCs w:val="16"/>
              </w:rPr>
            </w:pPr>
            <w:r w:rsidRPr="004D2B9F">
              <w:rPr>
                <w:sz w:val="16"/>
                <w:szCs w:val="16"/>
              </w:rPr>
              <w:t>Возврат остатков субсидий прошлых лет</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-47</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sz w:val="16"/>
                <w:szCs w:val="16"/>
              </w:rPr>
            </w:pPr>
            <w:r w:rsidRPr="004D2B9F">
              <w:rPr>
                <w:sz w:val="16"/>
                <w:szCs w:val="16"/>
              </w:rPr>
              <w:t>+47</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b/>
                <w:bCs/>
                <w:sz w:val="16"/>
                <w:szCs w:val="16"/>
              </w:rPr>
            </w:pPr>
            <w:r w:rsidRPr="004D2B9F">
              <w:rPr>
                <w:b/>
                <w:bCs/>
                <w:sz w:val="16"/>
                <w:szCs w:val="16"/>
              </w:rPr>
              <w:t>ИТОГО НЕНАЛОГОВЫЕ ДОХОДЫ</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72 938</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25 824,6</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-47 113,4</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35,4</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1,8</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33 257</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2,6</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-7 432,4</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b/>
                <w:bCs/>
                <w:sz w:val="16"/>
                <w:szCs w:val="16"/>
              </w:rPr>
            </w:pPr>
            <w:r w:rsidRPr="004D2B9F">
              <w:rPr>
                <w:b/>
                <w:bCs/>
                <w:sz w:val="16"/>
                <w:szCs w:val="16"/>
              </w:rPr>
              <w:t>ВСЕГО СОБСТВЕННЫЕ ДОХОДЫ</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248 631</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219 758</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-28 873</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88,4</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15,6</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150 575</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11,6</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+69 183</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b/>
                <w:bCs/>
                <w:sz w:val="16"/>
                <w:szCs w:val="16"/>
              </w:rPr>
            </w:pPr>
            <w:r w:rsidRPr="004D2B9F">
              <w:rPr>
                <w:b/>
                <w:bCs/>
                <w:sz w:val="16"/>
                <w:szCs w:val="16"/>
              </w:rPr>
              <w:t>Безвозмездные поступления</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1 181 487,3</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1 122 178,7</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-59 308,6</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95</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79,9</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1 084 317</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83,6</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+37 861,7</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b/>
                <w:bCs/>
                <w:sz w:val="16"/>
                <w:szCs w:val="16"/>
              </w:rPr>
            </w:pPr>
            <w:r w:rsidRPr="004D2B9F">
              <w:rPr>
                <w:b/>
                <w:bCs/>
                <w:sz w:val="16"/>
                <w:szCs w:val="16"/>
              </w:rPr>
              <w:t>ИТОГО ДОХОДОВ</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1 430 118,3</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1 341 936,8</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-88 181,5</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93,8</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95,5</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1 234 892</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94,1</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+107 044,8</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b/>
                <w:bCs/>
                <w:sz w:val="16"/>
                <w:szCs w:val="16"/>
              </w:rPr>
            </w:pPr>
            <w:r w:rsidRPr="004D2B9F">
              <w:rPr>
                <w:b/>
                <w:bCs/>
                <w:sz w:val="16"/>
                <w:szCs w:val="16"/>
              </w:rPr>
              <w:t>Доходы от приносящей доход деятельности</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56 646,2</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61 923,7</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+5 277,5</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109,3</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4,5</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62 718</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4,8</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-794,3</w:t>
            </w:r>
          </w:p>
        </w:tc>
      </w:tr>
      <w:tr w:rsidR="00844CBA" w:rsidRPr="004D2B9F" w:rsidTr="00F50789">
        <w:trPr>
          <w:trHeight w:val="255"/>
        </w:trPr>
        <w:tc>
          <w:tcPr>
            <w:tcW w:w="1228" w:type="pct"/>
            <w:tcBorders>
              <w:top w:val="nil"/>
              <w:left w:val="single" w:sz="4" w:space="0" w:color="auto"/>
              <w:bottom w:val="single" w:sz="4" w:space="0" w:color="auto"/>
              <w:right w:val="single" w:sz="4" w:space="0" w:color="auto"/>
            </w:tcBorders>
            <w:vAlign w:val="center"/>
          </w:tcPr>
          <w:p w:rsidR="00844CBA" w:rsidRPr="004D2B9F" w:rsidRDefault="00844CBA" w:rsidP="00F50789">
            <w:pPr>
              <w:rPr>
                <w:b/>
                <w:bCs/>
                <w:sz w:val="16"/>
                <w:szCs w:val="16"/>
              </w:rPr>
            </w:pPr>
            <w:r w:rsidRPr="004D2B9F">
              <w:rPr>
                <w:b/>
                <w:bCs/>
                <w:sz w:val="16"/>
                <w:szCs w:val="16"/>
              </w:rPr>
              <w:t>ВСЕГО ДОХОДОВ</w:t>
            </w:r>
          </w:p>
        </w:tc>
        <w:tc>
          <w:tcPr>
            <w:tcW w:w="527"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1 486 764,5</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1 403 860,5</w:t>
            </w:r>
          </w:p>
        </w:tc>
        <w:tc>
          <w:tcPr>
            <w:tcW w:w="52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-82 904</w:t>
            </w:r>
          </w:p>
        </w:tc>
        <w:tc>
          <w:tcPr>
            <w:tcW w:w="319" w:type="pct"/>
            <w:gridSpan w:val="2"/>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94,4</w:t>
            </w:r>
          </w:p>
        </w:tc>
        <w:tc>
          <w:tcPr>
            <w:tcW w:w="43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100</w:t>
            </w:r>
          </w:p>
        </w:tc>
        <w:tc>
          <w:tcPr>
            <w:tcW w:w="508"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1 297 610</w:t>
            </w:r>
          </w:p>
        </w:tc>
        <w:tc>
          <w:tcPr>
            <w:tcW w:w="370"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100</w:t>
            </w:r>
          </w:p>
        </w:tc>
        <w:tc>
          <w:tcPr>
            <w:tcW w:w="566" w:type="pct"/>
            <w:tcBorders>
              <w:top w:val="nil"/>
              <w:left w:val="nil"/>
              <w:bottom w:val="single" w:sz="4" w:space="0" w:color="auto"/>
              <w:right w:val="single" w:sz="4" w:space="0" w:color="auto"/>
            </w:tcBorders>
            <w:vAlign w:val="center"/>
          </w:tcPr>
          <w:p w:rsidR="00844CBA" w:rsidRPr="004D2B9F" w:rsidRDefault="00844CBA" w:rsidP="00F50789">
            <w:pPr>
              <w:jc w:val="center"/>
              <w:rPr>
                <w:b/>
                <w:bCs/>
                <w:sz w:val="16"/>
                <w:szCs w:val="16"/>
              </w:rPr>
            </w:pPr>
            <w:r w:rsidRPr="004D2B9F">
              <w:rPr>
                <w:b/>
                <w:bCs/>
                <w:sz w:val="16"/>
                <w:szCs w:val="16"/>
              </w:rPr>
              <w:t>+106 250,5</w:t>
            </w:r>
          </w:p>
        </w:tc>
      </w:tr>
    </w:tbl>
    <w:p w:rsidR="00844CBA" w:rsidRPr="004D2B9F" w:rsidRDefault="00844CBA" w:rsidP="00A51B11">
      <w:pPr>
        <w:jc w:val="right"/>
        <w:rPr>
          <w:sz w:val="24"/>
          <w:szCs w:val="24"/>
        </w:rPr>
      </w:pPr>
    </w:p>
    <w:p w:rsidR="00844CBA" w:rsidRPr="00DA2152" w:rsidRDefault="00844CBA" w:rsidP="00A51B11">
      <w:pPr>
        <w:ind w:firstLine="540"/>
        <w:jc w:val="both"/>
        <w:rPr>
          <w:sz w:val="28"/>
          <w:szCs w:val="28"/>
        </w:rPr>
      </w:pPr>
      <w:r w:rsidRPr="00DA2152">
        <w:rPr>
          <w:sz w:val="28"/>
          <w:szCs w:val="28"/>
        </w:rPr>
        <w:t xml:space="preserve">Собственные доходы поступили в бюджет ТМР в 2011 году в размере 219 758 тыс.руб. или 88,4% запланированных в бюджете, что на 28 873 тыс.руб. меньше плана. Из них налоговые доходы исполнены в сумме 193 933,4 тыс.руб. (или 110,4% от плана), что на 18 240,4 тыс.руб. выше плановых показателей на 2011 год. Причиной перевыполнения плана поступления налоговых доходов явилось увеличение поступления налога на доходы физических лиц на 17 848 тыс.руб. (111,7% от плана). Увеличение поступления налога на доходы физических лиц связано с повышением заработной платы в 2011 году работникам бюджетной сферы. </w:t>
      </w:r>
    </w:p>
    <w:p w:rsidR="00844CBA" w:rsidRPr="00DA2152" w:rsidRDefault="00844CBA" w:rsidP="00A51B11">
      <w:pPr>
        <w:ind w:firstLine="540"/>
        <w:jc w:val="both"/>
        <w:rPr>
          <w:sz w:val="28"/>
          <w:szCs w:val="28"/>
        </w:rPr>
      </w:pPr>
      <w:r w:rsidRPr="00DA2152">
        <w:rPr>
          <w:sz w:val="28"/>
          <w:szCs w:val="28"/>
        </w:rPr>
        <w:t>Неналоговые доходы поступили в бюджет ТМР в 2011 году в размере 25 824,6 тыс.руб. (35,4% от плана), что на 47 113,4 тыс.руб. меньше плана. Причиной невыполнения плана явилось невыполнение прогнозного плана по приватизации муниципального имущества. Согласно письма Департамента муниципального имущества АТМР от 26.03.2012 №190, причиной невыполнения прогнозного плана на 2011 год является:</w:t>
      </w:r>
    </w:p>
    <w:p w:rsidR="00844CBA" w:rsidRPr="00DA2152" w:rsidRDefault="00844CBA" w:rsidP="00A51B11">
      <w:pPr>
        <w:jc w:val="both"/>
        <w:rPr>
          <w:sz w:val="28"/>
          <w:szCs w:val="28"/>
        </w:rPr>
      </w:pPr>
      <w:r w:rsidRPr="00DA2152">
        <w:rPr>
          <w:sz w:val="28"/>
          <w:szCs w:val="28"/>
        </w:rPr>
        <w:t>- длительность подготовки документов для приватизации (тех.инвентаризация, межевание земельных участков, постановка на кадастровый учет, гос. регистрация права муниципальной собственности на объекты и земельные участки, подлежащие приватизации);</w:t>
      </w:r>
    </w:p>
    <w:p w:rsidR="00844CBA" w:rsidRPr="00DA2152" w:rsidRDefault="00844CBA" w:rsidP="00A51B11">
      <w:pPr>
        <w:jc w:val="both"/>
        <w:rPr>
          <w:sz w:val="28"/>
          <w:szCs w:val="28"/>
        </w:rPr>
      </w:pPr>
      <w:r w:rsidRPr="00DA2152">
        <w:rPr>
          <w:sz w:val="28"/>
          <w:szCs w:val="28"/>
        </w:rPr>
        <w:t>- несостоявшиеся торги по объектам в виду отсутствия заявок;</w:t>
      </w:r>
    </w:p>
    <w:p w:rsidR="00844CBA" w:rsidRPr="00DA2152" w:rsidRDefault="00844CBA" w:rsidP="00A51B11">
      <w:pPr>
        <w:jc w:val="both"/>
        <w:rPr>
          <w:sz w:val="28"/>
          <w:szCs w:val="28"/>
        </w:rPr>
      </w:pPr>
      <w:r w:rsidRPr="00DA2152">
        <w:rPr>
          <w:sz w:val="28"/>
          <w:szCs w:val="28"/>
        </w:rPr>
        <w:t>- необходимость установления права собственности ТМР на некоторые объекты в судебном порядке.</w:t>
      </w:r>
    </w:p>
    <w:p w:rsidR="00844CBA" w:rsidRPr="00DA2152" w:rsidRDefault="00844CBA" w:rsidP="00A51B11">
      <w:pPr>
        <w:ind w:firstLine="540"/>
        <w:jc w:val="both"/>
        <w:rPr>
          <w:sz w:val="28"/>
          <w:szCs w:val="28"/>
        </w:rPr>
      </w:pPr>
      <w:r w:rsidRPr="00DA2152">
        <w:rPr>
          <w:sz w:val="28"/>
          <w:szCs w:val="28"/>
        </w:rPr>
        <w:t>Анализ структуры доходов бюджета ТМР в 2011 году показал, что наибольший удельный вес в доходах составляют безвозмездные поступления от других бюджетов бюджетной системы РФ – 79,9% (1 122 178,7 тыс.руб.).</w:t>
      </w:r>
    </w:p>
    <w:p w:rsidR="00844CBA" w:rsidRPr="00DA2152" w:rsidRDefault="00844CBA" w:rsidP="00A51B11">
      <w:pPr>
        <w:ind w:firstLine="540"/>
        <w:jc w:val="both"/>
        <w:rPr>
          <w:sz w:val="28"/>
          <w:szCs w:val="28"/>
        </w:rPr>
      </w:pPr>
      <w:r w:rsidRPr="00DA2152">
        <w:rPr>
          <w:sz w:val="28"/>
          <w:szCs w:val="28"/>
        </w:rPr>
        <w:t>Удельный вес налоговых доходов в общей структуре доходов составил 13,8% (193 911,4 тыс.руб.). В структуре налоговых доходов местного бюджета в отчетном году основную долю занимает налог на доходы физических лиц. Поступления по данному налогу в 2011 году составили 170 748 тыс.руб. (88% в структуре налоговых доходов). Налог на доходы физических лиц в 2011 году поступил на 17 848 тыс.рублей больше плана.  На единый налог на вмененный доход для отдельных видов деятельности приходится 7,1% поступлений налоговых доходов или 13 686,4 тыс.руб., в 2011 году поступило ЕНВД на 636,4 тыс.руб. больше плана. Государственная пошлина в структуре налоговых доходов составляет 4,8% или 9 236 тыс.руб.</w:t>
      </w:r>
    </w:p>
    <w:p w:rsidR="00844CBA" w:rsidRPr="00DA2152" w:rsidRDefault="00844CBA" w:rsidP="00A51B11">
      <w:pPr>
        <w:ind w:firstLine="540"/>
        <w:jc w:val="both"/>
        <w:rPr>
          <w:sz w:val="28"/>
          <w:szCs w:val="28"/>
        </w:rPr>
      </w:pPr>
      <w:r w:rsidRPr="00DA2152">
        <w:rPr>
          <w:sz w:val="28"/>
          <w:szCs w:val="28"/>
        </w:rPr>
        <w:t xml:space="preserve">Общий объем неналоговых доходов в бюджете района в 2011 году составил 25 824,6 тыс.руб. или 1,8% в общей структуре доходов. В структуре неналоговых доходов наибольший удельный вес занимают доходы, получаемые в виде арендной платы за земельные участки – 32,5%, или 8 399,7 тыс.руб., что больше плановых показателей на 3 149,7 тыс.руб. </w:t>
      </w:r>
    </w:p>
    <w:p w:rsidR="00844CBA" w:rsidRPr="00DA2152" w:rsidRDefault="00844CBA" w:rsidP="00A51B11">
      <w:pPr>
        <w:ind w:firstLine="540"/>
        <w:jc w:val="both"/>
        <w:rPr>
          <w:sz w:val="28"/>
          <w:szCs w:val="28"/>
        </w:rPr>
      </w:pPr>
      <w:r w:rsidRPr="00DA2152">
        <w:rPr>
          <w:sz w:val="28"/>
          <w:szCs w:val="28"/>
        </w:rPr>
        <w:t>Штрафы, санкции, возмещение ущерба поступили в бюджет района в 2011 году в размере 6 078 тыс.руб. или 23,5% в структуре неналоговых доходов, то есть на 2 250 тыс.руб. больше утвержденных в бюджете на 2011 год. Доходы от сдачи в аренду имущества поступили в 2011 году в сумме 4 017,8 тыс.руб. (15,6% в структуре неналоговых доходов), что на 1017,8 тыс.руб. больше плановых показателей бюджета. От продажи земельных участков в доход бюджета ТМР поступило 2 966,6 тыс.руб. (11,5% от поступивших неналоговых доходов), что на 716,6 тыс.руб. больше плана на 2011 год. Доходы от реализации муниципального имущества поступили в бюджет района в отчетном году в размере 1 913,4 тыс.руб. (7,4% неналоговых доходов), что на 54 736,6 тыс.руб. меньше поступлений данного вида дохода, предусмотренного в бюджете на 2011 год. Невыполнение плана поступления доходов в бюджет района от реализации муниципального имущества за 2011 год произошло из-за не состоявшихся торгов по зданию магазина, расположенного по адресу г.Тутаев, ул. Советская, д.27, поступление доходов от продажи данного объекта планировалось в размере 52 500 тыс.руб.</w:t>
      </w:r>
    </w:p>
    <w:p w:rsidR="00844CBA" w:rsidRPr="00DA2152" w:rsidRDefault="00844CBA" w:rsidP="00A51B11">
      <w:pPr>
        <w:ind w:firstLine="540"/>
        <w:jc w:val="both"/>
        <w:rPr>
          <w:sz w:val="28"/>
          <w:szCs w:val="28"/>
        </w:rPr>
      </w:pPr>
      <w:r w:rsidRPr="00DA2152">
        <w:rPr>
          <w:sz w:val="28"/>
          <w:szCs w:val="28"/>
        </w:rPr>
        <w:t xml:space="preserve">Безвозмездные поступления от других бюджетов бюджетной системы Российской Федерации в 2011 году поступили в размере 1 122 178,7 тыс.руб. или 95% от плана. </w:t>
      </w:r>
    </w:p>
    <w:p w:rsidR="00844CBA" w:rsidRPr="00DA2152" w:rsidRDefault="00844CBA" w:rsidP="00A51B11">
      <w:pPr>
        <w:ind w:firstLine="540"/>
        <w:jc w:val="both"/>
        <w:rPr>
          <w:sz w:val="28"/>
          <w:szCs w:val="28"/>
        </w:rPr>
      </w:pPr>
      <w:r w:rsidRPr="00DA2152">
        <w:rPr>
          <w:sz w:val="28"/>
          <w:szCs w:val="28"/>
        </w:rPr>
        <w:t xml:space="preserve"> В сравнении с предыдущим годом, в 2011 году поступление доходов бюджета ТМР увеличилось на 106 250,5 тыс.руб.</w:t>
      </w:r>
    </w:p>
    <w:p w:rsidR="00844CBA" w:rsidRPr="00DA2152" w:rsidRDefault="00844CBA" w:rsidP="00A51B11">
      <w:pPr>
        <w:ind w:firstLine="540"/>
        <w:jc w:val="both"/>
        <w:rPr>
          <w:sz w:val="28"/>
          <w:szCs w:val="28"/>
        </w:rPr>
      </w:pPr>
      <w:r w:rsidRPr="00DA2152">
        <w:rPr>
          <w:sz w:val="28"/>
          <w:szCs w:val="28"/>
        </w:rPr>
        <w:t>В 2011 году, по сравнению с 2010 годом, структура доходов бюджета ТМР не изменилась -наибольшую долю занимают безвозмездные поступления от других бюджетов бюджетной системы Российской Федерации. Доля безвозмездных поступлений от других бюджетов сократилась на 3,7%, но объем их увеличился в отчетном году на 37 861,7 тыс.руб.</w:t>
      </w:r>
    </w:p>
    <w:p w:rsidR="00844CBA" w:rsidRPr="00DA2152" w:rsidRDefault="00844CBA" w:rsidP="00A51B11">
      <w:pPr>
        <w:ind w:firstLine="540"/>
        <w:jc w:val="both"/>
        <w:rPr>
          <w:sz w:val="28"/>
          <w:szCs w:val="28"/>
        </w:rPr>
      </w:pPr>
      <w:r w:rsidRPr="00DA2152">
        <w:rPr>
          <w:sz w:val="28"/>
          <w:szCs w:val="28"/>
        </w:rPr>
        <w:t>Увеличилась доля собственных доходов в 2011 году в общей структуре доходов на 4% (+69 183 тыс.руб.), из них доля налоговых доходов увеличилась на 4,8% (+76 615,4 тыс.руб.), доля неналоговых доходов сократилась на 0,8% (-7 432,4 тыс.руб.).</w:t>
      </w:r>
    </w:p>
    <w:p w:rsidR="00844CBA" w:rsidRPr="00DA2152" w:rsidRDefault="00844CBA" w:rsidP="00A51B11">
      <w:pPr>
        <w:ind w:firstLine="540"/>
        <w:jc w:val="both"/>
        <w:rPr>
          <w:sz w:val="28"/>
          <w:szCs w:val="28"/>
        </w:rPr>
      </w:pPr>
      <w:r w:rsidRPr="00DA2152">
        <w:rPr>
          <w:sz w:val="28"/>
          <w:szCs w:val="28"/>
        </w:rPr>
        <w:t>Увеличение налоговых доходов связано с увеличением поступления в 2011 году налога на доходы физических лиц на 76 351 тыс.руб.</w:t>
      </w:r>
    </w:p>
    <w:p w:rsidR="00844CBA" w:rsidRPr="00DA2152" w:rsidRDefault="00844CBA" w:rsidP="00A51B11">
      <w:pPr>
        <w:ind w:firstLine="540"/>
        <w:jc w:val="both"/>
        <w:rPr>
          <w:sz w:val="28"/>
          <w:szCs w:val="28"/>
        </w:rPr>
      </w:pPr>
      <w:r w:rsidRPr="00DA2152">
        <w:rPr>
          <w:sz w:val="28"/>
          <w:szCs w:val="28"/>
        </w:rPr>
        <w:t xml:space="preserve">Снижение неналоговых доходов вызвано уменьшением поступления в бюджет района в 2011 году доходов от продажи материальных и нематериальных активов на 10 847 тыс.руб. </w:t>
      </w:r>
    </w:p>
    <w:p w:rsidR="00844CBA" w:rsidRPr="00DA2152" w:rsidRDefault="00844CBA" w:rsidP="00A51B11">
      <w:pPr>
        <w:ind w:firstLine="540"/>
        <w:jc w:val="both"/>
        <w:rPr>
          <w:sz w:val="28"/>
          <w:szCs w:val="28"/>
        </w:rPr>
      </w:pPr>
      <w:r w:rsidRPr="00DA2152">
        <w:rPr>
          <w:sz w:val="28"/>
          <w:szCs w:val="28"/>
        </w:rPr>
        <w:t>Согласно информации, предоставленной Департаментом муниципального имущества АТМР, задолженность за аренду муниципального имущества в 2011 году, по сравнению с задолженностью на 01.01.2011г., увеличилась на 628,6 тыс. руб. и составляет на 01.01.2012г. – 2 709,1 тыс.руб., в том числе задолженность по арендной плате – 1 714,5 тыс.руб. увеличилась в отчетном году на 725,5 тыс.руб., пени – 994,6 тыс.руб. или сократились в 2011 году на 96,9 тыс.руб. Задолженность по арендной плате за земельные участки в 2011 году увеличилась на 17 654,8 тыс.руб. и составляет на 01.01.2012г. 47 936,5 тыс.руб., в том числе задолженность по арендной плате – 18 887,4 тыс.руб. или увеличилась в отчетном году на 4 876,6 тыс.руб., пени -29 049,7 тыс.руб., в 2011 году увеличились на 12 778,2 тыс.руб.</w:t>
      </w:r>
    </w:p>
    <w:p w:rsidR="00844CBA" w:rsidRPr="00DA2152" w:rsidRDefault="00844CBA" w:rsidP="00A51B11">
      <w:pPr>
        <w:ind w:firstLine="540"/>
        <w:jc w:val="both"/>
        <w:rPr>
          <w:sz w:val="28"/>
          <w:szCs w:val="28"/>
        </w:rPr>
      </w:pPr>
      <w:r w:rsidRPr="00DA2152">
        <w:rPr>
          <w:sz w:val="28"/>
          <w:szCs w:val="28"/>
        </w:rPr>
        <w:t xml:space="preserve">В 2011 году Контрольно-счетной палатой проведена проверка в Департаменте муниципального имущества Администрации Тутаевского муниципального района по вопросу организации планирования, полноты и своевременности поступления в бюджет Тутаевского муниципального района средств от продажи материальных и нематериальных активов, а также средств от использования имущества и земельных участков, находящихся в муниципальной собственности за 2010 год и 1 квартал 2011 года. Проверкой установлены финансовые нарушения на общую сумму 43 200,7 тыс.руб., в том числе: </w:t>
      </w:r>
    </w:p>
    <w:p w:rsidR="00844CBA" w:rsidRPr="00DA2152" w:rsidRDefault="00844CBA" w:rsidP="00A51B11">
      <w:pPr>
        <w:jc w:val="both"/>
        <w:rPr>
          <w:sz w:val="28"/>
          <w:szCs w:val="28"/>
        </w:rPr>
      </w:pPr>
      <w:r w:rsidRPr="00DA2152">
        <w:rPr>
          <w:sz w:val="28"/>
          <w:szCs w:val="28"/>
        </w:rPr>
        <w:t>- в следствии отсутствия должного контроля за соблюдением договорных обязательств, не получено в бюджет района денежных средств за аренду муниципального имущества в проверяемом периоде-2 447,2 тыс.руб., за аренду земель - 36 844,7 тыс.руб.;</w:t>
      </w:r>
    </w:p>
    <w:p w:rsidR="00844CBA" w:rsidRPr="00DA2152" w:rsidRDefault="00844CBA" w:rsidP="00A51B11">
      <w:pPr>
        <w:jc w:val="both"/>
        <w:rPr>
          <w:sz w:val="28"/>
          <w:szCs w:val="28"/>
        </w:rPr>
      </w:pPr>
      <w:r w:rsidRPr="00DA2152">
        <w:rPr>
          <w:sz w:val="28"/>
          <w:szCs w:val="28"/>
        </w:rPr>
        <w:t>- установлены случаи нарушений условий договоров приватизации имущества в порядке реализации преимущественного права на приобретение арендуемого имущества. В результате чего не взысканы в доход бюджета с покупателя проценты в сумме 7,2 тыс.руб. и неустойка 29,5 тыс.руб.; не погашена задолженность по арендной плате за приобретаемое имущество в сумме 14,8 тыс.руб.;</w:t>
      </w:r>
    </w:p>
    <w:p w:rsidR="00844CBA" w:rsidRPr="00DA2152" w:rsidRDefault="00844CBA" w:rsidP="00A51B11">
      <w:pPr>
        <w:jc w:val="both"/>
        <w:rPr>
          <w:sz w:val="28"/>
          <w:szCs w:val="28"/>
        </w:rPr>
      </w:pPr>
      <w:r w:rsidRPr="00DA2152">
        <w:rPr>
          <w:sz w:val="28"/>
          <w:szCs w:val="28"/>
        </w:rPr>
        <w:t>- имели место случаи заключения договоров купли-продажи муниципального имущества, не включенного в Прогнозный план приватизации муниципального имущества на 2010 год на общую сумму 3 021,5 тыс.руб.</w:t>
      </w:r>
    </w:p>
    <w:p w:rsidR="00844CBA" w:rsidRPr="00DA2152" w:rsidRDefault="00844CBA" w:rsidP="00A51B11">
      <w:pPr>
        <w:ind w:firstLine="540"/>
        <w:jc w:val="both"/>
        <w:rPr>
          <w:sz w:val="28"/>
          <w:szCs w:val="28"/>
        </w:rPr>
      </w:pPr>
      <w:r w:rsidRPr="00DA2152">
        <w:rPr>
          <w:sz w:val="28"/>
          <w:szCs w:val="28"/>
        </w:rPr>
        <w:t xml:space="preserve">Согласно Постановлению Главы Тутаевского муниципального района от 29.07.2009 г. №346 «Об утверждении основных направлений бюджетной и налоговой политики Тутаевского муниципального района на 2010 – 2012 годы» важным направлением бюджетной политики в области доходов является обеспечение эффективности управления муниципальной собственностью и увеличение доходов от ее использования. В 2011 году произошло снижение доходов от использования муниципального имущества, по сравнению с 2010 годом на 378,2 тыс.руб., в результате неэффективного управления муниципальной собственностью. </w:t>
      </w:r>
    </w:p>
    <w:p w:rsidR="00844CBA" w:rsidRPr="00DA2152" w:rsidRDefault="00844CBA" w:rsidP="00A51B11">
      <w:pPr>
        <w:jc w:val="center"/>
        <w:rPr>
          <w:b/>
          <w:bCs/>
          <w:sz w:val="28"/>
          <w:szCs w:val="28"/>
        </w:rPr>
      </w:pPr>
    </w:p>
    <w:p w:rsidR="00844CBA" w:rsidRPr="00A51B11" w:rsidRDefault="00844CBA" w:rsidP="00A51B11">
      <w:pPr>
        <w:jc w:val="center"/>
        <w:rPr>
          <w:b/>
          <w:bCs/>
          <w:sz w:val="28"/>
          <w:szCs w:val="28"/>
        </w:rPr>
      </w:pPr>
      <w:r w:rsidRPr="00A51B11">
        <w:rPr>
          <w:b/>
          <w:bCs/>
          <w:sz w:val="28"/>
          <w:szCs w:val="28"/>
        </w:rPr>
        <w:t xml:space="preserve">3. Расходная часть бюджета Тутаевского муниципального района </w:t>
      </w:r>
    </w:p>
    <w:p w:rsidR="00844CBA" w:rsidRPr="00A51B11" w:rsidRDefault="00844CBA" w:rsidP="00A51B11">
      <w:pPr>
        <w:jc w:val="center"/>
        <w:rPr>
          <w:sz w:val="28"/>
          <w:szCs w:val="28"/>
        </w:rPr>
      </w:pPr>
      <w:r w:rsidRPr="00A51B11">
        <w:rPr>
          <w:b/>
          <w:bCs/>
          <w:sz w:val="28"/>
          <w:szCs w:val="28"/>
        </w:rPr>
        <w:t>за 2011 год.</w:t>
      </w:r>
    </w:p>
    <w:p w:rsidR="00844CBA" w:rsidRPr="00A51B11" w:rsidRDefault="00844CBA" w:rsidP="00A51B11">
      <w:pPr>
        <w:ind w:firstLine="540"/>
        <w:jc w:val="both"/>
        <w:rPr>
          <w:sz w:val="28"/>
          <w:szCs w:val="28"/>
        </w:rPr>
      </w:pPr>
      <w:r w:rsidRPr="00A51B11">
        <w:rPr>
          <w:sz w:val="28"/>
          <w:szCs w:val="28"/>
        </w:rPr>
        <w:t>Решением Муниципального Совета Тутаевского муниципального района от 25.01.2011 №71-г «О бюджете Тутаевского муниципального района на 2011 год», расходы утверждены в сумме 1 196 685,5 тыс.руб., из них по бюджетной деятельности – 1 137 701,5 тыс.руб., за счет средств от приносящей доход деятельности – 58 984 тыс.руб..</w:t>
      </w:r>
    </w:p>
    <w:p w:rsidR="00844CBA" w:rsidRPr="00A51B11" w:rsidRDefault="00844CBA" w:rsidP="00A51B11">
      <w:pPr>
        <w:ind w:firstLine="540"/>
        <w:jc w:val="both"/>
        <w:rPr>
          <w:sz w:val="28"/>
          <w:szCs w:val="28"/>
        </w:rPr>
      </w:pPr>
      <w:r w:rsidRPr="00A51B11">
        <w:rPr>
          <w:sz w:val="28"/>
          <w:szCs w:val="28"/>
        </w:rPr>
        <w:t>В бюджете района на 2011 год, утвержденном решением МС ТМР от 22.12.2011 №94-г «О внесении изменений в решение Муниципального Совета Тутаевского муниципального района от 25.01.2011 №71-г «О бюджете Тутаевского муниципального района на 2011 год», расходы утверждены в размере 1 525 336,9 тыс.руб., в том числе по бюджетной деятельности – 1 454 979,4 тыс.руб., за счет средств от приносящей доход деятельности – 70 357,5 тыс.руб. или увеличены по сравнению с первоначальным бюджетом на общую сумму 328 651,4 тыс.руб., в том числе по бюджетной деятельности 317 277,9 тыс.руб., по приносящей доход деятельности 11 373,5 тыс.руб.</w:t>
      </w:r>
    </w:p>
    <w:p w:rsidR="00844CBA" w:rsidRPr="00A51B11" w:rsidRDefault="00844CBA" w:rsidP="00A51B11">
      <w:pPr>
        <w:ind w:firstLine="540"/>
        <w:jc w:val="both"/>
        <w:rPr>
          <w:sz w:val="28"/>
          <w:szCs w:val="28"/>
        </w:rPr>
      </w:pPr>
      <w:r w:rsidRPr="00A51B11">
        <w:rPr>
          <w:sz w:val="28"/>
          <w:szCs w:val="28"/>
        </w:rPr>
        <w:t>Кассовое исполнение бюджета ТМР составило 1 415 151,4 тыс.руб. или 92,8% от утвержденных бюджетных назначений, в том числе по бюджетной деятельности – 1 353 930,3 тыс.руб. или 93% от утвержденных бюджетных назначений сводной бюджетной росписи, за счет средств от приносящей доход деятельности – 61 221,1 тыс.руб. или 87% утвержденных плановых назначений.</w:t>
      </w:r>
    </w:p>
    <w:p w:rsidR="00844CBA" w:rsidRPr="00A51B11" w:rsidRDefault="00844CBA" w:rsidP="00A51B11">
      <w:pPr>
        <w:ind w:firstLine="540"/>
        <w:jc w:val="both"/>
        <w:rPr>
          <w:sz w:val="28"/>
          <w:szCs w:val="28"/>
        </w:rPr>
      </w:pPr>
      <w:r w:rsidRPr="00A51B11">
        <w:rPr>
          <w:sz w:val="28"/>
          <w:szCs w:val="28"/>
        </w:rPr>
        <w:t>Анализ исполнения бюджета главными распорядителями, распорядителями, получателями средств бюджета ТМР за отчетный год отражен в таблице 2.</w:t>
      </w:r>
    </w:p>
    <w:p w:rsidR="00844CBA" w:rsidRPr="00A51B11" w:rsidRDefault="00844CBA" w:rsidP="00A51B11">
      <w:pPr>
        <w:ind w:firstLine="540"/>
        <w:jc w:val="center"/>
        <w:rPr>
          <w:sz w:val="28"/>
          <w:szCs w:val="28"/>
        </w:rPr>
      </w:pPr>
      <w:r>
        <w:rPr>
          <w:sz w:val="28"/>
          <w:szCs w:val="28"/>
        </w:rPr>
        <w:t xml:space="preserve">                                                                                           </w:t>
      </w:r>
      <w:r w:rsidRPr="00A51B11">
        <w:rPr>
          <w:sz w:val="28"/>
          <w:szCs w:val="28"/>
        </w:rPr>
        <w:t>Таблица 2, тыс.руб.</w:t>
      </w:r>
    </w:p>
    <w:tbl>
      <w:tblPr>
        <w:tblStyle w:val="TableGrid"/>
        <w:tblW w:w="9704" w:type="dxa"/>
        <w:tblInd w:w="0" w:type="dxa"/>
        <w:tblLook w:val="01E0"/>
      </w:tblPr>
      <w:tblGrid>
        <w:gridCol w:w="2029"/>
        <w:gridCol w:w="1390"/>
        <w:gridCol w:w="1420"/>
        <w:gridCol w:w="1480"/>
        <w:gridCol w:w="1709"/>
        <w:gridCol w:w="1676"/>
      </w:tblGrid>
      <w:tr w:rsidR="00844CBA" w:rsidRPr="004D2B9F" w:rsidTr="00F50789">
        <w:tc>
          <w:tcPr>
            <w:tcW w:w="2029" w:type="dxa"/>
            <w:vAlign w:val="center"/>
          </w:tcPr>
          <w:p w:rsidR="00844CBA" w:rsidRPr="004D2B9F" w:rsidRDefault="00844CBA" w:rsidP="00F50789">
            <w:pPr>
              <w:jc w:val="center"/>
            </w:pPr>
            <w:r w:rsidRPr="004D2B9F">
              <w:t>Наименование главных распорядителей бюджетных средств</w:t>
            </w:r>
          </w:p>
        </w:tc>
        <w:tc>
          <w:tcPr>
            <w:tcW w:w="1390" w:type="dxa"/>
            <w:vAlign w:val="center"/>
          </w:tcPr>
          <w:p w:rsidR="00844CBA" w:rsidRPr="004D2B9F" w:rsidRDefault="00844CBA" w:rsidP="00F50789">
            <w:pPr>
              <w:jc w:val="center"/>
            </w:pPr>
            <w:r w:rsidRPr="004D2B9F">
              <w:t>Утверждено решением МС ТМР от 25.01.11 №71-г</w:t>
            </w:r>
          </w:p>
        </w:tc>
        <w:tc>
          <w:tcPr>
            <w:tcW w:w="1420" w:type="dxa"/>
            <w:vAlign w:val="center"/>
          </w:tcPr>
          <w:p w:rsidR="00844CBA" w:rsidRPr="004D2B9F" w:rsidRDefault="00844CBA" w:rsidP="00F50789">
            <w:pPr>
              <w:jc w:val="center"/>
            </w:pPr>
            <w:r w:rsidRPr="004D2B9F">
              <w:t>Бюджетные назначения согласно сводной бюджетной росписи</w:t>
            </w:r>
          </w:p>
        </w:tc>
        <w:tc>
          <w:tcPr>
            <w:tcW w:w="1480" w:type="dxa"/>
            <w:vAlign w:val="center"/>
          </w:tcPr>
          <w:p w:rsidR="00844CBA" w:rsidRPr="004D2B9F" w:rsidRDefault="00844CBA" w:rsidP="00F50789">
            <w:pPr>
              <w:jc w:val="center"/>
            </w:pPr>
            <w:r w:rsidRPr="004D2B9F">
              <w:t>Отклоне-</w:t>
            </w:r>
          </w:p>
          <w:p w:rsidR="00844CBA" w:rsidRPr="004D2B9F" w:rsidRDefault="00844CBA" w:rsidP="00F50789">
            <w:pPr>
              <w:jc w:val="center"/>
            </w:pPr>
            <w:r w:rsidRPr="004D2B9F">
              <w:t>ния (гр.3-гр.2)</w:t>
            </w:r>
          </w:p>
        </w:tc>
        <w:tc>
          <w:tcPr>
            <w:tcW w:w="1709" w:type="dxa"/>
            <w:vAlign w:val="center"/>
          </w:tcPr>
          <w:p w:rsidR="00844CBA" w:rsidRPr="004D2B9F" w:rsidRDefault="00844CBA" w:rsidP="00F50789">
            <w:pPr>
              <w:jc w:val="center"/>
            </w:pPr>
            <w:r>
              <w:t>Кассовое исполнение бюджета</w:t>
            </w:r>
          </w:p>
        </w:tc>
        <w:tc>
          <w:tcPr>
            <w:tcW w:w="1676" w:type="dxa"/>
            <w:vAlign w:val="center"/>
          </w:tcPr>
          <w:p w:rsidR="00844CBA" w:rsidRPr="004D2B9F" w:rsidRDefault="00844CBA" w:rsidP="00F50789">
            <w:pPr>
              <w:jc w:val="center"/>
            </w:pPr>
            <w:r w:rsidRPr="004D2B9F">
              <w:t>Отклоне-</w:t>
            </w:r>
          </w:p>
          <w:p w:rsidR="00844CBA" w:rsidRPr="004D2B9F" w:rsidRDefault="00844CBA" w:rsidP="00F50789">
            <w:pPr>
              <w:jc w:val="center"/>
            </w:pPr>
            <w:r w:rsidRPr="004D2B9F">
              <w:t>ния (гр.5-гр.3)</w:t>
            </w:r>
          </w:p>
        </w:tc>
      </w:tr>
      <w:tr w:rsidR="00844CBA" w:rsidRPr="004D2B9F" w:rsidTr="00F50789">
        <w:tc>
          <w:tcPr>
            <w:tcW w:w="2029" w:type="dxa"/>
            <w:vAlign w:val="center"/>
          </w:tcPr>
          <w:p w:rsidR="00844CBA" w:rsidRPr="004D2B9F" w:rsidRDefault="00844CBA" w:rsidP="00F50789">
            <w:pPr>
              <w:jc w:val="center"/>
            </w:pPr>
            <w:r w:rsidRPr="004D2B9F">
              <w:t>1</w:t>
            </w:r>
          </w:p>
        </w:tc>
        <w:tc>
          <w:tcPr>
            <w:tcW w:w="1390" w:type="dxa"/>
            <w:vAlign w:val="center"/>
          </w:tcPr>
          <w:p w:rsidR="00844CBA" w:rsidRPr="004D2B9F" w:rsidRDefault="00844CBA" w:rsidP="00F50789">
            <w:pPr>
              <w:jc w:val="center"/>
            </w:pPr>
            <w:r w:rsidRPr="004D2B9F">
              <w:t>2</w:t>
            </w:r>
          </w:p>
        </w:tc>
        <w:tc>
          <w:tcPr>
            <w:tcW w:w="1420" w:type="dxa"/>
            <w:vAlign w:val="center"/>
          </w:tcPr>
          <w:p w:rsidR="00844CBA" w:rsidRPr="004D2B9F" w:rsidRDefault="00844CBA" w:rsidP="00F50789">
            <w:pPr>
              <w:jc w:val="center"/>
            </w:pPr>
            <w:r w:rsidRPr="004D2B9F">
              <w:t>3</w:t>
            </w:r>
          </w:p>
        </w:tc>
        <w:tc>
          <w:tcPr>
            <w:tcW w:w="1480" w:type="dxa"/>
            <w:vAlign w:val="center"/>
          </w:tcPr>
          <w:p w:rsidR="00844CBA" w:rsidRPr="004D2B9F" w:rsidRDefault="00844CBA" w:rsidP="00F50789">
            <w:pPr>
              <w:jc w:val="center"/>
            </w:pPr>
            <w:r w:rsidRPr="004D2B9F">
              <w:t>4</w:t>
            </w:r>
          </w:p>
        </w:tc>
        <w:tc>
          <w:tcPr>
            <w:tcW w:w="1709" w:type="dxa"/>
            <w:vAlign w:val="center"/>
          </w:tcPr>
          <w:p w:rsidR="00844CBA" w:rsidRPr="004D2B9F" w:rsidRDefault="00844CBA" w:rsidP="00F50789">
            <w:pPr>
              <w:jc w:val="center"/>
            </w:pPr>
            <w:r w:rsidRPr="004D2B9F">
              <w:t>5</w:t>
            </w:r>
          </w:p>
        </w:tc>
        <w:tc>
          <w:tcPr>
            <w:tcW w:w="1676" w:type="dxa"/>
            <w:vAlign w:val="center"/>
          </w:tcPr>
          <w:p w:rsidR="00844CBA" w:rsidRPr="004D2B9F" w:rsidRDefault="00844CBA" w:rsidP="00F50789">
            <w:pPr>
              <w:jc w:val="center"/>
            </w:pPr>
            <w:r w:rsidRPr="004D2B9F">
              <w:t>6</w:t>
            </w:r>
          </w:p>
        </w:tc>
      </w:tr>
      <w:tr w:rsidR="00844CBA" w:rsidRPr="004D2B9F" w:rsidTr="00F50789">
        <w:tc>
          <w:tcPr>
            <w:tcW w:w="2029" w:type="dxa"/>
          </w:tcPr>
          <w:p w:rsidR="00844CBA" w:rsidRPr="004D2B9F" w:rsidRDefault="00844CBA" w:rsidP="00F50789">
            <w:r w:rsidRPr="004D2B9F">
              <w:t>Администрация ТМР</w:t>
            </w:r>
          </w:p>
        </w:tc>
        <w:tc>
          <w:tcPr>
            <w:tcW w:w="1390" w:type="dxa"/>
            <w:vAlign w:val="center"/>
          </w:tcPr>
          <w:p w:rsidR="00844CBA" w:rsidRPr="004D2B9F" w:rsidRDefault="00844CBA" w:rsidP="00F50789">
            <w:pPr>
              <w:jc w:val="center"/>
            </w:pPr>
            <w:r w:rsidRPr="004D2B9F">
              <w:t>104 929,6</w:t>
            </w:r>
          </w:p>
        </w:tc>
        <w:tc>
          <w:tcPr>
            <w:tcW w:w="1420" w:type="dxa"/>
            <w:vAlign w:val="center"/>
          </w:tcPr>
          <w:p w:rsidR="00844CBA" w:rsidRPr="004D2B9F" w:rsidRDefault="00844CBA" w:rsidP="00F50789">
            <w:pPr>
              <w:jc w:val="center"/>
            </w:pPr>
            <w:r w:rsidRPr="004D2B9F">
              <w:t>104 797,8</w:t>
            </w:r>
          </w:p>
        </w:tc>
        <w:tc>
          <w:tcPr>
            <w:tcW w:w="1480" w:type="dxa"/>
            <w:vAlign w:val="center"/>
          </w:tcPr>
          <w:p w:rsidR="00844CBA" w:rsidRPr="004D2B9F" w:rsidRDefault="00844CBA" w:rsidP="00F50789">
            <w:pPr>
              <w:jc w:val="center"/>
            </w:pPr>
            <w:r w:rsidRPr="004D2B9F">
              <w:t>-131,8</w:t>
            </w:r>
          </w:p>
        </w:tc>
        <w:tc>
          <w:tcPr>
            <w:tcW w:w="1709" w:type="dxa"/>
            <w:vAlign w:val="center"/>
          </w:tcPr>
          <w:p w:rsidR="00844CBA" w:rsidRPr="004D2B9F" w:rsidRDefault="00844CBA" w:rsidP="00F50789">
            <w:pPr>
              <w:jc w:val="center"/>
            </w:pPr>
            <w:r w:rsidRPr="004D2B9F">
              <w:t>97 718,4</w:t>
            </w:r>
          </w:p>
        </w:tc>
        <w:tc>
          <w:tcPr>
            <w:tcW w:w="1676" w:type="dxa"/>
            <w:vAlign w:val="center"/>
          </w:tcPr>
          <w:p w:rsidR="00844CBA" w:rsidRPr="004D2B9F" w:rsidRDefault="00844CBA" w:rsidP="00F50789">
            <w:pPr>
              <w:jc w:val="center"/>
            </w:pPr>
            <w:r w:rsidRPr="004D2B9F">
              <w:t>-9 079,4</w:t>
            </w:r>
          </w:p>
        </w:tc>
      </w:tr>
      <w:tr w:rsidR="00844CBA" w:rsidRPr="004D2B9F" w:rsidTr="00F50789">
        <w:tc>
          <w:tcPr>
            <w:tcW w:w="2029" w:type="dxa"/>
          </w:tcPr>
          <w:p w:rsidR="00844CBA" w:rsidRPr="004D2B9F" w:rsidRDefault="00844CBA" w:rsidP="00F50789">
            <w:r w:rsidRPr="004D2B9F">
              <w:t>Деп.муниципального имущества АТМР</w:t>
            </w:r>
          </w:p>
        </w:tc>
        <w:tc>
          <w:tcPr>
            <w:tcW w:w="1390" w:type="dxa"/>
            <w:vAlign w:val="center"/>
          </w:tcPr>
          <w:p w:rsidR="00844CBA" w:rsidRPr="004D2B9F" w:rsidRDefault="00844CBA" w:rsidP="00F50789">
            <w:pPr>
              <w:jc w:val="center"/>
            </w:pPr>
            <w:r w:rsidRPr="004D2B9F">
              <w:t>10 648</w:t>
            </w:r>
          </w:p>
        </w:tc>
        <w:tc>
          <w:tcPr>
            <w:tcW w:w="1420" w:type="dxa"/>
            <w:vAlign w:val="center"/>
          </w:tcPr>
          <w:p w:rsidR="00844CBA" w:rsidRPr="004D2B9F" w:rsidRDefault="00844CBA" w:rsidP="00F50789">
            <w:pPr>
              <w:jc w:val="center"/>
            </w:pPr>
            <w:r w:rsidRPr="004D2B9F">
              <w:t>10 648</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8 946,2</w:t>
            </w:r>
          </w:p>
        </w:tc>
        <w:tc>
          <w:tcPr>
            <w:tcW w:w="1676" w:type="dxa"/>
            <w:vAlign w:val="center"/>
          </w:tcPr>
          <w:p w:rsidR="00844CBA" w:rsidRPr="004D2B9F" w:rsidRDefault="00844CBA" w:rsidP="00F50789">
            <w:pPr>
              <w:jc w:val="center"/>
            </w:pPr>
            <w:r w:rsidRPr="004D2B9F">
              <w:t>-1 701,8</w:t>
            </w:r>
          </w:p>
        </w:tc>
      </w:tr>
      <w:tr w:rsidR="00844CBA" w:rsidRPr="004D2B9F" w:rsidTr="00F50789">
        <w:tc>
          <w:tcPr>
            <w:tcW w:w="2029" w:type="dxa"/>
          </w:tcPr>
          <w:p w:rsidR="00844CBA" w:rsidRPr="004D2B9F" w:rsidRDefault="00844CBA" w:rsidP="00F50789">
            <w:r w:rsidRPr="004D2B9F">
              <w:t>Департамент образования АТМР</w:t>
            </w:r>
          </w:p>
        </w:tc>
        <w:tc>
          <w:tcPr>
            <w:tcW w:w="1390" w:type="dxa"/>
            <w:vAlign w:val="center"/>
          </w:tcPr>
          <w:p w:rsidR="00844CBA" w:rsidRPr="004D2B9F" w:rsidRDefault="00844CBA" w:rsidP="00F50789">
            <w:pPr>
              <w:jc w:val="center"/>
            </w:pPr>
            <w:r w:rsidRPr="004D2B9F">
              <w:t>608 843,3</w:t>
            </w:r>
          </w:p>
        </w:tc>
        <w:tc>
          <w:tcPr>
            <w:tcW w:w="1420" w:type="dxa"/>
            <w:vAlign w:val="center"/>
          </w:tcPr>
          <w:p w:rsidR="00844CBA" w:rsidRPr="004D2B9F" w:rsidRDefault="00844CBA" w:rsidP="00F50789">
            <w:pPr>
              <w:jc w:val="center"/>
            </w:pPr>
            <w:r w:rsidRPr="004D2B9F">
              <w:t>609 176,7</w:t>
            </w:r>
          </w:p>
        </w:tc>
        <w:tc>
          <w:tcPr>
            <w:tcW w:w="1480" w:type="dxa"/>
            <w:vAlign w:val="center"/>
          </w:tcPr>
          <w:p w:rsidR="00844CBA" w:rsidRPr="004D2B9F" w:rsidRDefault="00844CBA" w:rsidP="00F50789">
            <w:pPr>
              <w:jc w:val="center"/>
            </w:pPr>
            <w:r w:rsidRPr="004D2B9F">
              <w:t>+333,4</w:t>
            </w:r>
          </w:p>
        </w:tc>
        <w:tc>
          <w:tcPr>
            <w:tcW w:w="1709" w:type="dxa"/>
            <w:vAlign w:val="center"/>
          </w:tcPr>
          <w:p w:rsidR="00844CBA" w:rsidRPr="004D2B9F" w:rsidRDefault="00844CBA" w:rsidP="00F50789">
            <w:pPr>
              <w:jc w:val="center"/>
            </w:pPr>
            <w:r w:rsidRPr="004D2B9F">
              <w:t>588 025,8</w:t>
            </w:r>
          </w:p>
        </w:tc>
        <w:tc>
          <w:tcPr>
            <w:tcW w:w="1676" w:type="dxa"/>
            <w:vAlign w:val="center"/>
          </w:tcPr>
          <w:p w:rsidR="00844CBA" w:rsidRPr="004D2B9F" w:rsidRDefault="00844CBA" w:rsidP="00F50789">
            <w:pPr>
              <w:jc w:val="center"/>
            </w:pPr>
            <w:r w:rsidRPr="004D2B9F">
              <w:t>-21 150,9</w:t>
            </w:r>
          </w:p>
        </w:tc>
      </w:tr>
      <w:tr w:rsidR="00844CBA" w:rsidRPr="004D2B9F" w:rsidTr="00F50789">
        <w:tc>
          <w:tcPr>
            <w:tcW w:w="2029" w:type="dxa"/>
          </w:tcPr>
          <w:p w:rsidR="00844CBA" w:rsidRPr="004D2B9F" w:rsidRDefault="00844CBA" w:rsidP="00F50789">
            <w:r w:rsidRPr="004D2B9F">
              <w:t xml:space="preserve">Департамент труда </w:t>
            </w:r>
            <w:r>
              <w:t xml:space="preserve">и соц. развития </w:t>
            </w:r>
            <w:r w:rsidRPr="004D2B9F">
              <w:t>АМТР</w:t>
            </w:r>
          </w:p>
        </w:tc>
        <w:tc>
          <w:tcPr>
            <w:tcW w:w="1390" w:type="dxa"/>
            <w:vAlign w:val="center"/>
          </w:tcPr>
          <w:p w:rsidR="00844CBA" w:rsidRPr="004D2B9F" w:rsidRDefault="00844CBA" w:rsidP="00F50789">
            <w:pPr>
              <w:jc w:val="center"/>
            </w:pPr>
            <w:r w:rsidRPr="004D2B9F">
              <w:t>165 820</w:t>
            </w:r>
          </w:p>
        </w:tc>
        <w:tc>
          <w:tcPr>
            <w:tcW w:w="1420" w:type="dxa"/>
            <w:vAlign w:val="center"/>
          </w:tcPr>
          <w:p w:rsidR="00844CBA" w:rsidRPr="004D2B9F" w:rsidRDefault="00844CBA" w:rsidP="00F50789">
            <w:pPr>
              <w:jc w:val="center"/>
            </w:pPr>
            <w:r w:rsidRPr="004D2B9F">
              <w:t>165 907</w:t>
            </w:r>
          </w:p>
        </w:tc>
        <w:tc>
          <w:tcPr>
            <w:tcW w:w="1480" w:type="dxa"/>
            <w:vAlign w:val="center"/>
          </w:tcPr>
          <w:p w:rsidR="00844CBA" w:rsidRPr="004D2B9F" w:rsidRDefault="00844CBA" w:rsidP="00F50789">
            <w:pPr>
              <w:jc w:val="center"/>
            </w:pPr>
            <w:r w:rsidRPr="004D2B9F">
              <w:t>+87</w:t>
            </w:r>
          </w:p>
        </w:tc>
        <w:tc>
          <w:tcPr>
            <w:tcW w:w="1709" w:type="dxa"/>
            <w:vAlign w:val="center"/>
          </w:tcPr>
          <w:p w:rsidR="00844CBA" w:rsidRPr="004D2B9F" w:rsidRDefault="00844CBA" w:rsidP="00F50789">
            <w:pPr>
              <w:jc w:val="center"/>
            </w:pPr>
            <w:r w:rsidRPr="004D2B9F">
              <w:t>159 711,7</w:t>
            </w:r>
          </w:p>
        </w:tc>
        <w:tc>
          <w:tcPr>
            <w:tcW w:w="1676" w:type="dxa"/>
            <w:vAlign w:val="center"/>
          </w:tcPr>
          <w:p w:rsidR="00844CBA" w:rsidRPr="004D2B9F" w:rsidRDefault="00844CBA" w:rsidP="00F50789">
            <w:pPr>
              <w:jc w:val="center"/>
            </w:pPr>
            <w:r w:rsidRPr="004D2B9F">
              <w:t>-6 195,3</w:t>
            </w:r>
          </w:p>
        </w:tc>
      </w:tr>
      <w:tr w:rsidR="00844CBA" w:rsidRPr="004D2B9F" w:rsidTr="00F50789">
        <w:tc>
          <w:tcPr>
            <w:tcW w:w="2029" w:type="dxa"/>
          </w:tcPr>
          <w:p w:rsidR="00844CBA" w:rsidRPr="004D2B9F" w:rsidRDefault="00844CBA" w:rsidP="00F50789">
            <w:r w:rsidRPr="004D2B9F">
              <w:t>Департамент финансов АТМР</w:t>
            </w:r>
          </w:p>
        </w:tc>
        <w:tc>
          <w:tcPr>
            <w:tcW w:w="1390" w:type="dxa"/>
            <w:vAlign w:val="center"/>
          </w:tcPr>
          <w:p w:rsidR="00844CBA" w:rsidRPr="004D2B9F" w:rsidRDefault="00844CBA" w:rsidP="00F50789">
            <w:pPr>
              <w:jc w:val="center"/>
            </w:pPr>
            <w:r w:rsidRPr="004D2B9F">
              <w:t>114 871,4</w:t>
            </w:r>
          </w:p>
        </w:tc>
        <w:tc>
          <w:tcPr>
            <w:tcW w:w="1420" w:type="dxa"/>
            <w:vAlign w:val="center"/>
          </w:tcPr>
          <w:p w:rsidR="00844CBA" w:rsidRPr="004D2B9F" w:rsidRDefault="00844CBA" w:rsidP="00F50789">
            <w:pPr>
              <w:jc w:val="center"/>
            </w:pPr>
            <w:r w:rsidRPr="004D2B9F">
              <w:t>114 838,4</w:t>
            </w:r>
          </w:p>
        </w:tc>
        <w:tc>
          <w:tcPr>
            <w:tcW w:w="1480" w:type="dxa"/>
            <w:vAlign w:val="center"/>
          </w:tcPr>
          <w:p w:rsidR="00844CBA" w:rsidRPr="004D2B9F" w:rsidRDefault="00844CBA" w:rsidP="00F50789">
            <w:pPr>
              <w:jc w:val="center"/>
            </w:pPr>
            <w:r w:rsidRPr="004D2B9F">
              <w:t>-33</w:t>
            </w:r>
          </w:p>
        </w:tc>
        <w:tc>
          <w:tcPr>
            <w:tcW w:w="1709" w:type="dxa"/>
            <w:vAlign w:val="center"/>
          </w:tcPr>
          <w:p w:rsidR="00844CBA" w:rsidRPr="004D2B9F" w:rsidRDefault="00844CBA" w:rsidP="00F50789">
            <w:pPr>
              <w:jc w:val="center"/>
            </w:pPr>
            <w:r w:rsidRPr="004D2B9F">
              <w:t>82 924,1</w:t>
            </w:r>
          </w:p>
        </w:tc>
        <w:tc>
          <w:tcPr>
            <w:tcW w:w="1676" w:type="dxa"/>
            <w:vAlign w:val="center"/>
          </w:tcPr>
          <w:p w:rsidR="00844CBA" w:rsidRPr="004D2B9F" w:rsidRDefault="00844CBA" w:rsidP="00F50789">
            <w:pPr>
              <w:jc w:val="center"/>
            </w:pPr>
            <w:r w:rsidRPr="004D2B9F">
              <w:t>-31 914,3</w:t>
            </w:r>
          </w:p>
        </w:tc>
      </w:tr>
      <w:tr w:rsidR="00844CBA" w:rsidRPr="004D2B9F" w:rsidTr="00F50789">
        <w:tc>
          <w:tcPr>
            <w:tcW w:w="2029" w:type="dxa"/>
          </w:tcPr>
          <w:p w:rsidR="00844CBA" w:rsidRPr="004D2B9F" w:rsidRDefault="00844CBA" w:rsidP="00F50789">
            <w:r w:rsidRPr="004D2B9F">
              <w:t>ДКТиМП АТМР</w:t>
            </w:r>
          </w:p>
        </w:tc>
        <w:tc>
          <w:tcPr>
            <w:tcW w:w="1390" w:type="dxa"/>
            <w:vAlign w:val="center"/>
          </w:tcPr>
          <w:p w:rsidR="00844CBA" w:rsidRPr="004D2B9F" w:rsidRDefault="00844CBA" w:rsidP="00F50789">
            <w:pPr>
              <w:jc w:val="center"/>
            </w:pPr>
            <w:r w:rsidRPr="004D2B9F">
              <w:t>103 955,7</w:t>
            </w:r>
          </w:p>
        </w:tc>
        <w:tc>
          <w:tcPr>
            <w:tcW w:w="1420" w:type="dxa"/>
            <w:vAlign w:val="center"/>
          </w:tcPr>
          <w:p w:rsidR="00844CBA" w:rsidRPr="004D2B9F" w:rsidRDefault="00844CBA" w:rsidP="00F50789">
            <w:pPr>
              <w:jc w:val="center"/>
            </w:pPr>
            <w:r w:rsidRPr="004D2B9F">
              <w:t>103 955,7</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91 964,4</w:t>
            </w:r>
          </w:p>
        </w:tc>
        <w:tc>
          <w:tcPr>
            <w:tcW w:w="1676" w:type="dxa"/>
            <w:vAlign w:val="center"/>
          </w:tcPr>
          <w:p w:rsidR="00844CBA" w:rsidRPr="004D2B9F" w:rsidRDefault="00844CBA" w:rsidP="00F50789">
            <w:pPr>
              <w:jc w:val="center"/>
            </w:pPr>
            <w:r w:rsidRPr="004D2B9F">
              <w:t>-11 991,3</w:t>
            </w:r>
          </w:p>
        </w:tc>
      </w:tr>
      <w:tr w:rsidR="00844CBA" w:rsidRPr="004D2B9F" w:rsidTr="00F50789">
        <w:tc>
          <w:tcPr>
            <w:tcW w:w="2029" w:type="dxa"/>
          </w:tcPr>
          <w:p w:rsidR="00844CBA" w:rsidRPr="004D2B9F" w:rsidRDefault="00844CBA" w:rsidP="00F50789">
            <w:r w:rsidRPr="004D2B9F">
              <w:t>Деп. АПК</w:t>
            </w:r>
            <w:r>
              <w:t>,ООС и природопользования АТМР</w:t>
            </w:r>
          </w:p>
        </w:tc>
        <w:tc>
          <w:tcPr>
            <w:tcW w:w="1390" w:type="dxa"/>
            <w:vAlign w:val="center"/>
          </w:tcPr>
          <w:p w:rsidR="00844CBA" w:rsidRPr="004D2B9F" w:rsidRDefault="00844CBA" w:rsidP="00F50789">
            <w:pPr>
              <w:jc w:val="center"/>
            </w:pPr>
            <w:r w:rsidRPr="004D2B9F">
              <w:t>18 376,4</w:t>
            </w:r>
          </w:p>
        </w:tc>
        <w:tc>
          <w:tcPr>
            <w:tcW w:w="1420" w:type="dxa"/>
            <w:vAlign w:val="center"/>
          </w:tcPr>
          <w:p w:rsidR="00844CBA" w:rsidRPr="004D2B9F" w:rsidRDefault="00844CBA" w:rsidP="00F50789">
            <w:pPr>
              <w:jc w:val="center"/>
            </w:pPr>
            <w:r w:rsidRPr="004D2B9F">
              <w:t>18 376,4</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17 907,4</w:t>
            </w:r>
          </w:p>
        </w:tc>
        <w:tc>
          <w:tcPr>
            <w:tcW w:w="1676" w:type="dxa"/>
            <w:vAlign w:val="center"/>
          </w:tcPr>
          <w:p w:rsidR="00844CBA" w:rsidRPr="004D2B9F" w:rsidRDefault="00844CBA" w:rsidP="00F50789">
            <w:pPr>
              <w:jc w:val="center"/>
            </w:pPr>
            <w:r w:rsidRPr="004D2B9F">
              <w:t>-169</w:t>
            </w:r>
          </w:p>
        </w:tc>
      </w:tr>
      <w:tr w:rsidR="00844CBA" w:rsidRPr="004D2B9F" w:rsidTr="00F50789">
        <w:tc>
          <w:tcPr>
            <w:tcW w:w="2029" w:type="dxa"/>
          </w:tcPr>
          <w:p w:rsidR="00844CBA" w:rsidRPr="004D2B9F" w:rsidRDefault="00844CBA" w:rsidP="00F50789">
            <w:r w:rsidRPr="004D2B9F">
              <w:t>Деп. ЖКХиС АТМР</w:t>
            </w:r>
          </w:p>
        </w:tc>
        <w:tc>
          <w:tcPr>
            <w:tcW w:w="1390" w:type="dxa"/>
            <w:vAlign w:val="center"/>
          </w:tcPr>
          <w:p w:rsidR="00844CBA" w:rsidRPr="004D2B9F" w:rsidRDefault="00844CBA" w:rsidP="00F50789">
            <w:pPr>
              <w:jc w:val="center"/>
            </w:pPr>
            <w:r w:rsidRPr="004D2B9F">
              <w:t>111 675,3</w:t>
            </w:r>
          </w:p>
        </w:tc>
        <w:tc>
          <w:tcPr>
            <w:tcW w:w="1420" w:type="dxa"/>
            <w:vAlign w:val="center"/>
          </w:tcPr>
          <w:p w:rsidR="00844CBA" w:rsidRPr="004D2B9F" w:rsidRDefault="00844CBA" w:rsidP="00F50789">
            <w:pPr>
              <w:jc w:val="center"/>
            </w:pPr>
            <w:r w:rsidRPr="004D2B9F">
              <w:t>111 706,7</w:t>
            </w:r>
          </w:p>
        </w:tc>
        <w:tc>
          <w:tcPr>
            <w:tcW w:w="1480" w:type="dxa"/>
            <w:vAlign w:val="center"/>
          </w:tcPr>
          <w:p w:rsidR="00844CBA" w:rsidRPr="004D2B9F" w:rsidRDefault="00844CBA" w:rsidP="00F50789">
            <w:pPr>
              <w:jc w:val="center"/>
            </w:pPr>
            <w:r w:rsidRPr="004D2B9F">
              <w:t>+31,4</w:t>
            </w:r>
          </w:p>
        </w:tc>
        <w:tc>
          <w:tcPr>
            <w:tcW w:w="1709" w:type="dxa"/>
            <w:vAlign w:val="center"/>
          </w:tcPr>
          <w:p w:rsidR="00844CBA" w:rsidRPr="004D2B9F" w:rsidRDefault="00844CBA" w:rsidP="00F50789">
            <w:pPr>
              <w:jc w:val="center"/>
            </w:pPr>
            <w:r w:rsidRPr="004D2B9F">
              <w:t>105 274,4</w:t>
            </w:r>
          </w:p>
        </w:tc>
        <w:tc>
          <w:tcPr>
            <w:tcW w:w="1676" w:type="dxa"/>
            <w:vAlign w:val="center"/>
          </w:tcPr>
          <w:p w:rsidR="00844CBA" w:rsidRPr="004D2B9F" w:rsidRDefault="00844CBA" w:rsidP="00F50789">
            <w:pPr>
              <w:jc w:val="center"/>
            </w:pPr>
            <w:r w:rsidRPr="004D2B9F">
              <w:t>-6 432,3</w:t>
            </w:r>
          </w:p>
        </w:tc>
      </w:tr>
      <w:tr w:rsidR="00844CBA" w:rsidRPr="004D2B9F" w:rsidTr="00F50789">
        <w:tc>
          <w:tcPr>
            <w:tcW w:w="2029" w:type="dxa"/>
          </w:tcPr>
          <w:p w:rsidR="00844CBA" w:rsidRPr="004D2B9F" w:rsidRDefault="00844CBA" w:rsidP="00F50789">
            <w:r w:rsidRPr="004D2B9F">
              <w:t>Адм. Фоминс. с/т</w:t>
            </w:r>
          </w:p>
        </w:tc>
        <w:tc>
          <w:tcPr>
            <w:tcW w:w="1390" w:type="dxa"/>
            <w:vAlign w:val="center"/>
          </w:tcPr>
          <w:p w:rsidR="00844CBA" w:rsidRPr="004D2B9F" w:rsidRDefault="00844CBA" w:rsidP="00F50789">
            <w:pPr>
              <w:jc w:val="center"/>
            </w:pPr>
            <w:r w:rsidRPr="004D2B9F">
              <w:t>142,1</w:t>
            </w:r>
          </w:p>
        </w:tc>
        <w:tc>
          <w:tcPr>
            <w:tcW w:w="1420" w:type="dxa"/>
            <w:vAlign w:val="center"/>
          </w:tcPr>
          <w:p w:rsidR="00844CBA" w:rsidRPr="004D2B9F" w:rsidRDefault="00844CBA" w:rsidP="00F50789">
            <w:pPr>
              <w:jc w:val="center"/>
            </w:pPr>
            <w:r w:rsidRPr="004D2B9F">
              <w:t>142,1</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49,8</w:t>
            </w:r>
          </w:p>
        </w:tc>
        <w:tc>
          <w:tcPr>
            <w:tcW w:w="1676" w:type="dxa"/>
            <w:vAlign w:val="center"/>
          </w:tcPr>
          <w:p w:rsidR="00844CBA" w:rsidRPr="004D2B9F" w:rsidRDefault="00844CBA" w:rsidP="00F50789">
            <w:pPr>
              <w:jc w:val="center"/>
            </w:pPr>
            <w:r w:rsidRPr="004D2B9F">
              <w:t>-92,3</w:t>
            </w:r>
          </w:p>
        </w:tc>
      </w:tr>
      <w:tr w:rsidR="00844CBA" w:rsidRPr="004D2B9F" w:rsidTr="00F50789">
        <w:tc>
          <w:tcPr>
            <w:tcW w:w="2029" w:type="dxa"/>
          </w:tcPr>
          <w:p w:rsidR="00844CBA" w:rsidRPr="004D2B9F" w:rsidRDefault="00844CBA" w:rsidP="00F50789">
            <w:r w:rsidRPr="004D2B9F">
              <w:t>Адм. Чебак. с/т</w:t>
            </w:r>
          </w:p>
        </w:tc>
        <w:tc>
          <w:tcPr>
            <w:tcW w:w="1390" w:type="dxa"/>
            <w:vAlign w:val="center"/>
          </w:tcPr>
          <w:p w:rsidR="00844CBA" w:rsidRPr="004D2B9F" w:rsidRDefault="00844CBA" w:rsidP="00F50789">
            <w:pPr>
              <w:jc w:val="center"/>
            </w:pPr>
            <w:r w:rsidRPr="004D2B9F">
              <w:t>1 519,2</w:t>
            </w:r>
          </w:p>
        </w:tc>
        <w:tc>
          <w:tcPr>
            <w:tcW w:w="1420" w:type="dxa"/>
            <w:vAlign w:val="center"/>
          </w:tcPr>
          <w:p w:rsidR="00844CBA" w:rsidRPr="004D2B9F" w:rsidRDefault="00844CBA" w:rsidP="00F50789">
            <w:pPr>
              <w:jc w:val="center"/>
            </w:pPr>
            <w:r w:rsidRPr="004D2B9F">
              <w:t>1 519,2</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1 483,1</w:t>
            </w:r>
          </w:p>
        </w:tc>
        <w:tc>
          <w:tcPr>
            <w:tcW w:w="1676" w:type="dxa"/>
            <w:vAlign w:val="center"/>
          </w:tcPr>
          <w:p w:rsidR="00844CBA" w:rsidRPr="004D2B9F" w:rsidRDefault="00844CBA" w:rsidP="00F50789">
            <w:pPr>
              <w:jc w:val="center"/>
            </w:pPr>
            <w:r w:rsidRPr="004D2B9F">
              <w:t>-36,1</w:t>
            </w:r>
          </w:p>
        </w:tc>
      </w:tr>
      <w:tr w:rsidR="00844CBA" w:rsidRPr="004D2B9F" w:rsidTr="00F50789">
        <w:tc>
          <w:tcPr>
            <w:tcW w:w="2029" w:type="dxa"/>
          </w:tcPr>
          <w:p w:rsidR="00844CBA" w:rsidRPr="004D2B9F" w:rsidRDefault="00844CBA" w:rsidP="00F50789">
            <w:r w:rsidRPr="004D2B9F">
              <w:t>Адм. Николо-Эдомс. с/т</w:t>
            </w:r>
          </w:p>
        </w:tc>
        <w:tc>
          <w:tcPr>
            <w:tcW w:w="1390" w:type="dxa"/>
            <w:vAlign w:val="center"/>
          </w:tcPr>
          <w:p w:rsidR="00844CBA" w:rsidRPr="004D2B9F" w:rsidRDefault="00844CBA" w:rsidP="00F50789">
            <w:pPr>
              <w:jc w:val="center"/>
            </w:pPr>
            <w:r w:rsidRPr="004D2B9F">
              <w:t>20</w:t>
            </w:r>
          </w:p>
        </w:tc>
        <w:tc>
          <w:tcPr>
            <w:tcW w:w="1420" w:type="dxa"/>
            <w:vAlign w:val="center"/>
          </w:tcPr>
          <w:p w:rsidR="00844CBA" w:rsidRPr="004D2B9F" w:rsidRDefault="00844CBA" w:rsidP="00F50789">
            <w:pPr>
              <w:jc w:val="center"/>
            </w:pPr>
            <w:r w:rsidRPr="004D2B9F">
              <w:t>20</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7,7</w:t>
            </w:r>
          </w:p>
        </w:tc>
        <w:tc>
          <w:tcPr>
            <w:tcW w:w="1676" w:type="dxa"/>
            <w:vAlign w:val="center"/>
          </w:tcPr>
          <w:p w:rsidR="00844CBA" w:rsidRPr="004D2B9F" w:rsidRDefault="00844CBA" w:rsidP="00F50789">
            <w:pPr>
              <w:jc w:val="center"/>
            </w:pPr>
            <w:r w:rsidRPr="004D2B9F">
              <w:t>-12,3</w:t>
            </w:r>
          </w:p>
        </w:tc>
      </w:tr>
      <w:tr w:rsidR="00844CBA" w:rsidRPr="004D2B9F" w:rsidTr="00F50789">
        <w:tc>
          <w:tcPr>
            <w:tcW w:w="2029" w:type="dxa"/>
          </w:tcPr>
          <w:p w:rsidR="00844CBA" w:rsidRPr="004D2B9F" w:rsidRDefault="00844CBA" w:rsidP="00F50789">
            <w:r w:rsidRPr="004D2B9F">
              <w:t>Адм. п.Константиновский</w:t>
            </w:r>
          </w:p>
        </w:tc>
        <w:tc>
          <w:tcPr>
            <w:tcW w:w="1390" w:type="dxa"/>
            <w:vAlign w:val="center"/>
          </w:tcPr>
          <w:p w:rsidR="00844CBA" w:rsidRPr="004D2B9F" w:rsidRDefault="00844CBA" w:rsidP="00F50789">
            <w:pPr>
              <w:jc w:val="center"/>
            </w:pPr>
            <w:r w:rsidRPr="004D2B9F">
              <w:t>1 685,8</w:t>
            </w:r>
          </w:p>
        </w:tc>
        <w:tc>
          <w:tcPr>
            <w:tcW w:w="1420" w:type="dxa"/>
            <w:vAlign w:val="center"/>
          </w:tcPr>
          <w:p w:rsidR="00844CBA" w:rsidRPr="004D2B9F" w:rsidRDefault="00844CBA" w:rsidP="00F50789">
            <w:pPr>
              <w:jc w:val="center"/>
            </w:pPr>
            <w:r w:rsidRPr="004D2B9F">
              <w:t>1 685,8</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rPr>
                <w:sz w:val="14"/>
                <w:szCs w:val="14"/>
              </w:rPr>
            </w:pPr>
            <w:r w:rsidRPr="004D2B9F">
              <w:rPr>
                <w:sz w:val="14"/>
                <w:szCs w:val="14"/>
              </w:rPr>
              <w:t>Отчет не предоставлен (в отчете об исп. бюджета ТМР-1 674)</w:t>
            </w:r>
          </w:p>
        </w:tc>
        <w:tc>
          <w:tcPr>
            <w:tcW w:w="1676" w:type="dxa"/>
            <w:vAlign w:val="center"/>
          </w:tcPr>
          <w:p w:rsidR="00844CBA" w:rsidRPr="004D2B9F" w:rsidRDefault="00844CBA" w:rsidP="00F50789">
            <w:pPr>
              <w:jc w:val="center"/>
            </w:pPr>
            <w:r w:rsidRPr="004D2B9F">
              <w:t>-11,8</w:t>
            </w:r>
          </w:p>
        </w:tc>
      </w:tr>
      <w:tr w:rsidR="00844CBA" w:rsidRPr="004D2B9F" w:rsidTr="00F50789">
        <w:tc>
          <w:tcPr>
            <w:tcW w:w="2029" w:type="dxa"/>
          </w:tcPr>
          <w:p w:rsidR="00844CBA" w:rsidRPr="004D2B9F" w:rsidRDefault="00844CBA" w:rsidP="00F50789">
            <w:r w:rsidRPr="004D2B9F">
              <w:t xml:space="preserve">МУЗ </w:t>
            </w:r>
            <w:r>
              <w:t>«</w:t>
            </w:r>
            <w:r w:rsidRPr="004D2B9F">
              <w:t>Тутаевская ЦРБ</w:t>
            </w:r>
            <w:r>
              <w:t>»</w:t>
            </w:r>
          </w:p>
        </w:tc>
        <w:tc>
          <w:tcPr>
            <w:tcW w:w="1390" w:type="dxa"/>
            <w:vAlign w:val="center"/>
          </w:tcPr>
          <w:p w:rsidR="00844CBA" w:rsidRPr="004D2B9F" w:rsidRDefault="00844CBA" w:rsidP="00F50789">
            <w:pPr>
              <w:jc w:val="center"/>
            </w:pPr>
            <w:r w:rsidRPr="004D2B9F">
              <w:t>98 359,2</w:t>
            </w:r>
          </w:p>
        </w:tc>
        <w:tc>
          <w:tcPr>
            <w:tcW w:w="1420" w:type="dxa"/>
            <w:vAlign w:val="center"/>
          </w:tcPr>
          <w:p w:rsidR="00844CBA" w:rsidRPr="004D2B9F" w:rsidRDefault="00844CBA" w:rsidP="00F50789">
            <w:pPr>
              <w:jc w:val="center"/>
            </w:pPr>
            <w:r w:rsidRPr="004D2B9F">
              <w:t>98 359,2</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96 269</w:t>
            </w:r>
          </w:p>
        </w:tc>
        <w:tc>
          <w:tcPr>
            <w:tcW w:w="1676" w:type="dxa"/>
            <w:vAlign w:val="center"/>
          </w:tcPr>
          <w:p w:rsidR="00844CBA" w:rsidRPr="004D2B9F" w:rsidRDefault="00844CBA" w:rsidP="00F50789">
            <w:pPr>
              <w:jc w:val="center"/>
            </w:pPr>
            <w:r w:rsidRPr="004D2B9F">
              <w:t>-2 090,2</w:t>
            </w:r>
          </w:p>
        </w:tc>
      </w:tr>
      <w:tr w:rsidR="00844CBA" w:rsidRPr="004D2B9F" w:rsidTr="00F50789">
        <w:tc>
          <w:tcPr>
            <w:tcW w:w="2029" w:type="dxa"/>
          </w:tcPr>
          <w:p w:rsidR="00844CBA" w:rsidRPr="004D2B9F" w:rsidRDefault="00844CBA" w:rsidP="00F50789">
            <w:r w:rsidRPr="004D2B9F">
              <w:t xml:space="preserve">МУ КЦСОН </w:t>
            </w:r>
            <w:r>
              <w:t>«</w:t>
            </w:r>
            <w:r w:rsidRPr="004D2B9F">
              <w:t>Милосердие</w:t>
            </w:r>
            <w:r>
              <w:t>»</w:t>
            </w:r>
          </w:p>
        </w:tc>
        <w:tc>
          <w:tcPr>
            <w:tcW w:w="1390" w:type="dxa"/>
            <w:vAlign w:val="center"/>
          </w:tcPr>
          <w:p w:rsidR="00844CBA" w:rsidRPr="004D2B9F" w:rsidRDefault="00844CBA" w:rsidP="00F50789">
            <w:pPr>
              <w:jc w:val="center"/>
            </w:pPr>
            <w:r w:rsidRPr="004D2B9F">
              <w:t>26 992,3</w:t>
            </w:r>
          </w:p>
        </w:tc>
        <w:tc>
          <w:tcPr>
            <w:tcW w:w="1420" w:type="dxa"/>
            <w:vAlign w:val="center"/>
          </w:tcPr>
          <w:p w:rsidR="00844CBA" w:rsidRPr="004D2B9F" w:rsidRDefault="00844CBA" w:rsidP="00F50789">
            <w:pPr>
              <w:jc w:val="center"/>
            </w:pPr>
            <w:r w:rsidRPr="004D2B9F">
              <w:t>26 992,3</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26 989,8</w:t>
            </w:r>
          </w:p>
        </w:tc>
        <w:tc>
          <w:tcPr>
            <w:tcW w:w="1676" w:type="dxa"/>
            <w:vAlign w:val="center"/>
          </w:tcPr>
          <w:p w:rsidR="00844CBA" w:rsidRPr="004D2B9F" w:rsidRDefault="00844CBA" w:rsidP="00F50789">
            <w:pPr>
              <w:jc w:val="center"/>
            </w:pPr>
            <w:r w:rsidRPr="004D2B9F">
              <w:t>-2,5</w:t>
            </w:r>
          </w:p>
        </w:tc>
      </w:tr>
      <w:tr w:rsidR="00844CBA" w:rsidRPr="004D2B9F" w:rsidTr="00F50789">
        <w:tc>
          <w:tcPr>
            <w:tcW w:w="2029" w:type="dxa"/>
          </w:tcPr>
          <w:p w:rsidR="00844CBA" w:rsidRPr="004D2B9F" w:rsidRDefault="00844CBA" w:rsidP="00F50789">
            <w:r w:rsidRPr="004D2B9F">
              <w:t>МС ТМР</w:t>
            </w:r>
          </w:p>
        </w:tc>
        <w:tc>
          <w:tcPr>
            <w:tcW w:w="1390" w:type="dxa"/>
            <w:vAlign w:val="center"/>
          </w:tcPr>
          <w:p w:rsidR="00844CBA" w:rsidRPr="004D2B9F" w:rsidRDefault="00844CBA" w:rsidP="00F50789">
            <w:pPr>
              <w:jc w:val="center"/>
            </w:pPr>
            <w:r w:rsidRPr="004D2B9F">
              <w:t>1</w:t>
            </w:r>
          </w:p>
        </w:tc>
        <w:tc>
          <w:tcPr>
            <w:tcW w:w="1420" w:type="dxa"/>
            <w:vAlign w:val="center"/>
          </w:tcPr>
          <w:p w:rsidR="00844CBA" w:rsidRPr="004D2B9F" w:rsidRDefault="00844CBA" w:rsidP="00F50789">
            <w:pPr>
              <w:jc w:val="center"/>
            </w:pPr>
            <w:r w:rsidRPr="004D2B9F">
              <w:t>1</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rPr>
                <w:sz w:val="14"/>
                <w:szCs w:val="14"/>
              </w:rPr>
            </w:pPr>
            <w:r w:rsidRPr="004D2B9F">
              <w:rPr>
                <w:sz w:val="14"/>
                <w:szCs w:val="14"/>
              </w:rPr>
              <w:t>Отчет не предоставлен (в отчете об исп. бюджета ТМР-0,05)</w:t>
            </w:r>
          </w:p>
        </w:tc>
        <w:tc>
          <w:tcPr>
            <w:tcW w:w="1676" w:type="dxa"/>
            <w:vAlign w:val="center"/>
          </w:tcPr>
          <w:p w:rsidR="00844CBA" w:rsidRPr="004D2B9F" w:rsidRDefault="00844CBA" w:rsidP="00F50789">
            <w:pPr>
              <w:jc w:val="center"/>
            </w:pPr>
            <w:r w:rsidRPr="004D2B9F">
              <w:t>-0,95</w:t>
            </w:r>
          </w:p>
        </w:tc>
      </w:tr>
      <w:tr w:rsidR="00844CBA" w:rsidRPr="004D2B9F" w:rsidTr="00F50789">
        <w:tc>
          <w:tcPr>
            <w:tcW w:w="2029" w:type="dxa"/>
          </w:tcPr>
          <w:p w:rsidR="00844CBA" w:rsidRPr="004D2B9F" w:rsidRDefault="00844CBA" w:rsidP="00F50789">
            <w:r w:rsidRPr="004D2B9F">
              <w:t xml:space="preserve">МУСА </w:t>
            </w:r>
            <w:r>
              <w:t>МЦ «</w:t>
            </w:r>
            <w:r w:rsidRPr="004D2B9F">
              <w:t>Галактика</w:t>
            </w:r>
            <w:r>
              <w:t>»</w:t>
            </w:r>
          </w:p>
        </w:tc>
        <w:tc>
          <w:tcPr>
            <w:tcW w:w="1390" w:type="dxa"/>
            <w:vAlign w:val="center"/>
          </w:tcPr>
          <w:p w:rsidR="00844CBA" w:rsidRPr="004D2B9F" w:rsidRDefault="00844CBA" w:rsidP="00F50789">
            <w:pPr>
              <w:jc w:val="center"/>
            </w:pPr>
            <w:r w:rsidRPr="004D2B9F">
              <w:t>11 099,4</w:t>
            </w:r>
          </w:p>
        </w:tc>
        <w:tc>
          <w:tcPr>
            <w:tcW w:w="1420" w:type="dxa"/>
            <w:vAlign w:val="center"/>
          </w:tcPr>
          <w:p w:rsidR="00844CBA" w:rsidRPr="004D2B9F" w:rsidRDefault="00844CBA" w:rsidP="00F50789">
            <w:pPr>
              <w:jc w:val="center"/>
            </w:pPr>
            <w:r w:rsidRPr="004D2B9F">
              <w:t>11 099,4</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10 963,4</w:t>
            </w:r>
          </w:p>
        </w:tc>
        <w:tc>
          <w:tcPr>
            <w:tcW w:w="1676" w:type="dxa"/>
            <w:vAlign w:val="center"/>
          </w:tcPr>
          <w:p w:rsidR="00844CBA" w:rsidRPr="004D2B9F" w:rsidRDefault="00844CBA" w:rsidP="00F50789">
            <w:pPr>
              <w:jc w:val="center"/>
            </w:pPr>
            <w:r w:rsidRPr="004D2B9F">
              <w:t>-136</w:t>
            </w:r>
          </w:p>
        </w:tc>
      </w:tr>
      <w:tr w:rsidR="00844CBA" w:rsidRPr="004D2B9F" w:rsidTr="00F50789">
        <w:tc>
          <w:tcPr>
            <w:tcW w:w="2029" w:type="dxa"/>
          </w:tcPr>
          <w:p w:rsidR="00844CBA" w:rsidRPr="004D2B9F" w:rsidRDefault="00844CBA" w:rsidP="00F50789">
            <w:r w:rsidRPr="004D2B9F">
              <w:t xml:space="preserve">МУ ИЦ </w:t>
            </w:r>
            <w:r>
              <w:t>«</w:t>
            </w:r>
            <w:r w:rsidRPr="004D2B9F">
              <w:t>Берега</w:t>
            </w:r>
            <w:r>
              <w:t>»</w:t>
            </w:r>
          </w:p>
        </w:tc>
        <w:tc>
          <w:tcPr>
            <w:tcW w:w="1390" w:type="dxa"/>
            <w:vAlign w:val="center"/>
          </w:tcPr>
          <w:p w:rsidR="00844CBA" w:rsidRPr="004D2B9F" w:rsidRDefault="00844CBA" w:rsidP="00F50789">
            <w:pPr>
              <w:jc w:val="center"/>
            </w:pPr>
            <w:r w:rsidRPr="004D2B9F">
              <w:t>3 652</w:t>
            </w:r>
          </w:p>
        </w:tc>
        <w:tc>
          <w:tcPr>
            <w:tcW w:w="1420" w:type="dxa"/>
            <w:vAlign w:val="center"/>
          </w:tcPr>
          <w:p w:rsidR="00844CBA" w:rsidRPr="004D2B9F" w:rsidRDefault="00844CBA" w:rsidP="00F50789">
            <w:pPr>
              <w:jc w:val="center"/>
            </w:pPr>
            <w:r w:rsidRPr="004D2B9F">
              <w:t>3 652</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3 396,8</w:t>
            </w:r>
          </w:p>
        </w:tc>
        <w:tc>
          <w:tcPr>
            <w:tcW w:w="1676" w:type="dxa"/>
            <w:vAlign w:val="center"/>
          </w:tcPr>
          <w:p w:rsidR="00844CBA" w:rsidRPr="004D2B9F" w:rsidRDefault="00844CBA" w:rsidP="00F50789">
            <w:pPr>
              <w:jc w:val="center"/>
            </w:pPr>
            <w:r w:rsidRPr="004D2B9F">
              <w:t>-255,2</w:t>
            </w:r>
          </w:p>
        </w:tc>
      </w:tr>
      <w:tr w:rsidR="00844CBA" w:rsidRPr="004D2B9F" w:rsidTr="00F50789">
        <w:tc>
          <w:tcPr>
            <w:tcW w:w="2029" w:type="dxa"/>
          </w:tcPr>
          <w:p w:rsidR="00844CBA" w:rsidRPr="004D2B9F" w:rsidRDefault="00844CBA" w:rsidP="00F50789">
            <w:r w:rsidRPr="004D2B9F">
              <w:t xml:space="preserve">МЛУ </w:t>
            </w:r>
            <w:r>
              <w:t>«</w:t>
            </w:r>
            <w:r w:rsidRPr="004D2B9F">
              <w:t xml:space="preserve">Константиновская </w:t>
            </w:r>
            <w:r>
              <w:t>районная больница»</w:t>
            </w:r>
          </w:p>
        </w:tc>
        <w:tc>
          <w:tcPr>
            <w:tcW w:w="1390" w:type="dxa"/>
            <w:vAlign w:val="center"/>
          </w:tcPr>
          <w:p w:rsidR="00844CBA" w:rsidRPr="004D2B9F" w:rsidRDefault="00844CBA" w:rsidP="00F50789">
            <w:pPr>
              <w:jc w:val="center"/>
            </w:pPr>
            <w:r w:rsidRPr="004D2B9F">
              <w:t>10 218,6</w:t>
            </w:r>
          </w:p>
        </w:tc>
        <w:tc>
          <w:tcPr>
            <w:tcW w:w="1420" w:type="dxa"/>
            <w:vAlign w:val="center"/>
          </w:tcPr>
          <w:p w:rsidR="00844CBA" w:rsidRPr="004D2B9F" w:rsidRDefault="00844CBA" w:rsidP="00F50789">
            <w:pPr>
              <w:jc w:val="center"/>
            </w:pPr>
            <w:r w:rsidRPr="004D2B9F">
              <w:t>10 218,6</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9 889,1</w:t>
            </w:r>
          </w:p>
        </w:tc>
        <w:tc>
          <w:tcPr>
            <w:tcW w:w="1676" w:type="dxa"/>
            <w:vAlign w:val="center"/>
          </w:tcPr>
          <w:p w:rsidR="00844CBA" w:rsidRPr="004D2B9F" w:rsidRDefault="00844CBA" w:rsidP="00F50789">
            <w:pPr>
              <w:jc w:val="center"/>
            </w:pPr>
            <w:r w:rsidRPr="004D2B9F">
              <w:t>-329,5</w:t>
            </w:r>
          </w:p>
        </w:tc>
      </w:tr>
      <w:tr w:rsidR="00844CBA" w:rsidRPr="004D2B9F" w:rsidTr="00F50789">
        <w:tc>
          <w:tcPr>
            <w:tcW w:w="2029" w:type="dxa"/>
          </w:tcPr>
          <w:p w:rsidR="00844CBA" w:rsidRPr="004D2B9F" w:rsidRDefault="00844CBA" w:rsidP="00F50789">
            <w:r w:rsidRPr="004D2B9F">
              <w:t xml:space="preserve">МУ </w:t>
            </w:r>
            <w:r>
              <w:t>«</w:t>
            </w:r>
            <w:r w:rsidRPr="004D2B9F">
              <w:t>ОСКР</w:t>
            </w:r>
            <w:r>
              <w:t>»</w:t>
            </w:r>
            <w:r w:rsidRPr="004D2B9F">
              <w:t xml:space="preserve"> ТМР</w:t>
            </w:r>
          </w:p>
        </w:tc>
        <w:tc>
          <w:tcPr>
            <w:tcW w:w="1390" w:type="dxa"/>
            <w:vAlign w:val="center"/>
          </w:tcPr>
          <w:p w:rsidR="00844CBA" w:rsidRPr="004D2B9F" w:rsidRDefault="00844CBA" w:rsidP="00F50789">
            <w:pPr>
              <w:jc w:val="center"/>
            </w:pPr>
            <w:r w:rsidRPr="004D2B9F">
              <w:t>60 261</w:t>
            </w:r>
          </w:p>
        </w:tc>
        <w:tc>
          <w:tcPr>
            <w:tcW w:w="1420" w:type="dxa"/>
            <w:vAlign w:val="center"/>
          </w:tcPr>
          <w:p w:rsidR="00844CBA" w:rsidRPr="004D2B9F" w:rsidRDefault="00844CBA" w:rsidP="00F50789">
            <w:pPr>
              <w:jc w:val="center"/>
            </w:pPr>
            <w:r w:rsidRPr="004D2B9F">
              <w:t>59 843,1</w:t>
            </w:r>
          </w:p>
        </w:tc>
        <w:tc>
          <w:tcPr>
            <w:tcW w:w="1480" w:type="dxa"/>
            <w:vAlign w:val="center"/>
          </w:tcPr>
          <w:p w:rsidR="00844CBA" w:rsidRPr="004D2B9F" w:rsidRDefault="00844CBA" w:rsidP="00F50789">
            <w:pPr>
              <w:jc w:val="center"/>
            </w:pPr>
            <w:r w:rsidRPr="004D2B9F">
              <w:t>-417,9</w:t>
            </w:r>
          </w:p>
        </w:tc>
        <w:tc>
          <w:tcPr>
            <w:tcW w:w="1709" w:type="dxa"/>
            <w:vAlign w:val="center"/>
          </w:tcPr>
          <w:p w:rsidR="00844CBA" w:rsidRPr="004D2B9F" w:rsidRDefault="00844CBA" w:rsidP="00F50789">
            <w:pPr>
              <w:jc w:val="center"/>
            </w:pPr>
            <w:r w:rsidRPr="004D2B9F">
              <w:t>48 849,8</w:t>
            </w:r>
          </w:p>
        </w:tc>
        <w:tc>
          <w:tcPr>
            <w:tcW w:w="1676" w:type="dxa"/>
            <w:vAlign w:val="center"/>
          </w:tcPr>
          <w:p w:rsidR="00844CBA" w:rsidRPr="004D2B9F" w:rsidRDefault="00844CBA" w:rsidP="00F50789">
            <w:pPr>
              <w:jc w:val="center"/>
            </w:pPr>
            <w:r w:rsidRPr="004D2B9F">
              <w:t>-10 993,3</w:t>
            </w:r>
          </w:p>
        </w:tc>
      </w:tr>
      <w:tr w:rsidR="00844CBA" w:rsidRPr="004D2B9F" w:rsidTr="00F50789">
        <w:tc>
          <w:tcPr>
            <w:tcW w:w="2029" w:type="dxa"/>
          </w:tcPr>
          <w:p w:rsidR="00844CBA" w:rsidRPr="004D2B9F" w:rsidRDefault="00844CBA" w:rsidP="00F50789">
            <w:r w:rsidRPr="004D2B9F">
              <w:t>Тутаевский МО МВД России</w:t>
            </w:r>
          </w:p>
        </w:tc>
        <w:tc>
          <w:tcPr>
            <w:tcW w:w="1390" w:type="dxa"/>
            <w:vAlign w:val="center"/>
          </w:tcPr>
          <w:p w:rsidR="00844CBA" w:rsidRPr="004D2B9F" w:rsidRDefault="00844CBA" w:rsidP="00F50789">
            <w:pPr>
              <w:jc w:val="center"/>
            </w:pPr>
            <w:r w:rsidRPr="004D2B9F">
              <w:t>300</w:t>
            </w:r>
          </w:p>
        </w:tc>
        <w:tc>
          <w:tcPr>
            <w:tcW w:w="1420" w:type="dxa"/>
            <w:vAlign w:val="center"/>
          </w:tcPr>
          <w:p w:rsidR="00844CBA" w:rsidRPr="004D2B9F" w:rsidRDefault="00844CBA" w:rsidP="00F50789">
            <w:pPr>
              <w:jc w:val="center"/>
            </w:pPr>
            <w:r w:rsidRPr="004D2B9F">
              <w:t>300</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298,3</w:t>
            </w:r>
          </w:p>
        </w:tc>
        <w:tc>
          <w:tcPr>
            <w:tcW w:w="1676" w:type="dxa"/>
            <w:vAlign w:val="center"/>
          </w:tcPr>
          <w:p w:rsidR="00844CBA" w:rsidRPr="004D2B9F" w:rsidRDefault="00844CBA" w:rsidP="00F50789">
            <w:pPr>
              <w:jc w:val="center"/>
            </w:pPr>
            <w:r w:rsidRPr="004D2B9F">
              <w:t>-1,7</w:t>
            </w:r>
          </w:p>
        </w:tc>
      </w:tr>
      <w:tr w:rsidR="00844CBA" w:rsidRPr="004D2B9F" w:rsidTr="00F50789">
        <w:tc>
          <w:tcPr>
            <w:tcW w:w="2029" w:type="dxa"/>
          </w:tcPr>
          <w:p w:rsidR="00844CBA" w:rsidRPr="004D2B9F" w:rsidRDefault="00844CBA" w:rsidP="00F50789">
            <w:r w:rsidRPr="004D2B9F">
              <w:t>МУ КСП</w:t>
            </w:r>
          </w:p>
        </w:tc>
        <w:tc>
          <w:tcPr>
            <w:tcW w:w="1390" w:type="dxa"/>
            <w:vAlign w:val="center"/>
          </w:tcPr>
          <w:p w:rsidR="00844CBA" w:rsidRPr="004D2B9F" w:rsidRDefault="00844CBA" w:rsidP="00F50789">
            <w:pPr>
              <w:jc w:val="center"/>
            </w:pPr>
            <w:r w:rsidRPr="004D2B9F">
              <w:t>1 609</w:t>
            </w:r>
          </w:p>
        </w:tc>
        <w:tc>
          <w:tcPr>
            <w:tcW w:w="1420" w:type="dxa"/>
            <w:vAlign w:val="center"/>
          </w:tcPr>
          <w:p w:rsidR="00844CBA" w:rsidRPr="004D2B9F" w:rsidRDefault="00844CBA" w:rsidP="00F50789">
            <w:pPr>
              <w:jc w:val="center"/>
            </w:pPr>
            <w:r w:rsidRPr="004D2B9F">
              <w:t>1 609</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1 586,9</w:t>
            </w:r>
          </w:p>
        </w:tc>
        <w:tc>
          <w:tcPr>
            <w:tcW w:w="1676" w:type="dxa"/>
            <w:vAlign w:val="center"/>
          </w:tcPr>
          <w:p w:rsidR="00844CBA" w:rsidRPr="004D2B9F" w:rsidRDefault="00844CBA" w:rsidP="00F50789">
            <w:pPr>
              <w:jc w:val="center"/>
            </w:pPr>
            <w:r w:rsidRPr="004D2B9F">
              <w:t>-22,1</w:t>
            </w:r>
          </w:p>
        </w:tc>
      </w:tr>
      <w:tr w:rsidR="00844CBA" w:rsidRPr="004D2B9F" w:rsidTr="00F50789">
        <w:tc>
          <w:tcPr>
            <w:tcW w:w="2029" w:type="dxa"/>
          </w:tcPr>
          <w:p w:rsidR="00844CBA" w:rsidRPr="004D2B9F" w:rsidRDefault="00844CBA" w:rsidP="00F50789">
            <w:pPr>
              <w:rPr>
                <w:b/>
                <w:bCs/>
              </w:rPr>
            </w:pPr>
            <w:r w:rsidRPr="004D2B9F">
              <w:rPr>
                <w:b/>
                <w:bCs/>
              </w:rPr>
              <w:t>ИТОГО</w:t>
            </w:r>
          </w:p>
        </w:tc>
        <w:tc>
          <w:tcPr>
            <w:tcW w:w="1390" w:type="dxa"/>
            <w:vAlign w:val="center"/>
          </w:tcPr>
          <w:p w:rsidR="00844CBA" w:rsidRPr="004D2B9F" w:rsidRDefault="00844CBA" w:rsidP="00F50789">
            <w:pPr>
              <w:jc w:val="center"/>
              <w:rPr>
                <w:b/>
                <w:bCs/>
              </w:rPr>
            </w:pPr>
            <w:r w:rsidRPr="004D2B9F">
              <w:rPr>
                <w:b/>
                <w:bCs/>
              </w:rPr>
              <w:t>1 454 979,4</w:t>
            </w:r>
          </w:p>
        </w:tc>
        <w:tc>
          <w:tcPr>
            <w:tcW w:w="1420" w:type="dxa"/>
            <w:vAlign w:val="center"/>
          </w:tcPr>
          <w:p w:rsidR="00844CBA" w:rsidRPr="004D2B9F" w:rsidRDefault="00844CBA" w:rsidP="00F50789">
            <w:pPr>
              <w:jc w:val="center"/>
              <w:rPr>
                <w:b/>
                <w:bCs/>
              </w:rPr>
            </w:pPr>
            <w:r w:rsidRPr="004D2B9F">
              <w:rPr>
                <w:b/>
                <w:bCs/>
              </w:rPr>
              <w:t>1 454 851,4</w:t>
            </w:r>
          </w:p>
        </w:tc>
        <w:tc>
          <w:tcPr>
            <w:tcW w:w="1480" w:type="dxa"/>
            <w:vAlign w:val="center"/>
          </w:tcPr>
          <w:p w:rsidR="00844CBA" w:rsidRPr="004D2B9F" w:rsidRDefault="00844CBA" w:rsidP="00F50789">
            <w:pPr>
              <w:jc w:val="center"/>
              <w:rPr>
                <w:b/>
                <w:bCs/>
              </w:rPr>
            </w:pPr>
            <w:r w:rsidRPr="004D2B9F">
              <w:rPr>
                <w:b/>
                <w:bCs/>
              </w:rPr>
              <w:t>-128</w:t>
            </w:r>
          </w:p>
        </w:tc>
        <w:tc>
          <w:tcPr>
            <w:tcW w:w="1709" w:type="dxa"/>
            <w:vAlign w:val="center"/>
          </w:tcPr>
          <w:p w:rsidR="00844CBA" w:rsidRPr="004D2B9F" w:rsidRDefault="00844CBA" w:rsidP="00F50789">
            <w:pPr>
              <w:jc w:val="center"/>
              <w:rPr>
                <w:b/>
                <w:bCs/>
              </w:rPr>
            </w:pPr>
            <w:r w:rsidRPr="004D2B9F">
              <w:rPr>
                <w:b/>
                <w:bCs/>
              </w:rPr>
              <w:t>1 353 930,3</w:t>
            </w:r>
          </w:p>
        </w:tc>
        <w:tc>
          <w:tcPr>
            <w:tcW w:w="1676" w:type="dxa"/>
            <w:vAlign w:val="center"/>
          </w:tcPr>
          <w:p w:rsidR="00844CBA" w:rsidRPr="004D2B9F" w:rsidRDefault="00844CBA" w:rsidP="00F50789">
            <w:pPr>
              <w:jc w:val="center"/>
              <w:rPr>
                <w:b/>
                <w:bCs/>
              </w:rPr>
            </w:pPr>
            <w:r w:rsidRPr="004D2B9F">
              <w:rPr>
                <w:b/>
                <w:bCs/>
              </w:rPr>
              <w:t>-100 921,1</w:t>
            </w:r>
          </w:p>
        </w:tc>
      </w:tr>
      <w:tr w:rsidR="00844CBA" w:rsidRPr="004D2B9F" w:rsidTr="00F50789">
        <w:tc>
          <w:tcPr>
            <w:tcW w:w="2029" w:type="dxa"/>
          </w:tcPr>
          <w:p w:rsidR="00844CBA" w:rsidRPr="004D2B9F" w:rsidRDefault="00844CBA" w:rsidP="00F50789">
            <w:r w:rsidRPr="004D2B9F">
              <w:t>Расходы за счет средств от приносящей доходы деятельности</w:t>
            </w:r>
          </w:p>
        </w:tc>
        <w:tc>
          <w:tcPr>
            <w:tcW w:w="1390" w:type="dxa"/>
            <w:vAlign w:val="center"/>
          </w:tcPr>
          <w:p w:rsidR="00844CBA" w:rsidRPr="004D2B9F" w:rsidRDefault="00844CBA" w:rsidP="00F50789">
            <w:pPr>
              <w:jc w:val="center"/>
            </w:pPr>
            <w:r w:rsidRPr="004D2B9F">
              <w:t>70 357,5</w:t>
            </w:r>
          </w:p>
        </w:tc>
        <w:tc>
          <w:tcPr>
            <w:tcW w:w="1420" w:type="dxa"/>
            <w:vAlign w:val="center"/>
          </w:tcPr>
          <w:p w:rsidR="00844CBA" w:rsidRPr="004D2B9F" w:rsidRDefault="00844CBA" w:rsidP="00F50789">
            <w:pPr>
              <w:jc w:val="center"/>
            </w:pPr>
            <w:r w:rsidRPr="004D2B9F">
              <w:t>-</w:t>
            </w:r>
          </w:p>
        </w:tc>
        <w:tc>
          <w:tcPr>
            <w:tcW w:w="1480" w:type="dxa"/>
            <w:vAlign w:val="center"/>
          </w:tcPr>
          <w:p w:rsidR="00844CBA" w:rsidRPr="004D2B9F" w:rsidRDefault="00844CBA" w:rsidP="00F50789">
            <w:pPr>
              <w:jc w:val="center"/>
            </w:pPr>
            <w:r w:rsidRPr="004D2B9F">
              <w:t>-</w:t>
            </w:r>
          </w:p>
        </w:tc>
        <w:tc>
          <w:tcPr>
            <w:tcW w:w="1709" w:type="dxa"/>
            <w:vAlign w:val="center"/>
          </w:tcPr>
          <w:p w:rsidR="00844CBA" w:rsidRPr="004D2B9F" w:rsidRDefault="00844CBA" w:rsidP="00F50789">
            <w:pPr>
              <w:jc w:val="center"/>
            </w:pPr>
            <w:r w:rsidRPr="004D2B9F">
              <w:t>61 221,1</w:t>
            </w:r>
          </w:p>
        </w:tc>
        <w:tc>
          <w:tcPr>
            <w:tcW w:w="1676" w:type="dxa"/>
            <w:vAlign w:val="center"/>
          </w:tcPr>
          <w:p w:rsidR="00844CBA" w:rsidRPr="004D2B9F" w:rsidRDefault="00844CBA" w:rsidP="00F50789">
            <w:pPr>
              <w:jc w:val="center"/>
            </w:pPr>
            <w:r w:rsidRPr="004D2B9F">
              <w:t>-</w:t>
            </w:r>
          </w:p>
        </w:tc>
      </w:tr>
      <w:tr w:rsidR="00844CBA" w:rsidRPr="004D2B9F" w:rsidTr="00F50789">
        <w:tc>
          <w:tcPr>
            <w:tcW w:w="2029" w:type="dxa"/>
          </w:tcPr>
          <w:p w:rsidR="00844CBA" w:rsidRPr="004D2B9F" w:rsidRDefault="00844CBA" w:rsidP="00F50789">
            <w:pPr>
              <w:rPr>
                <w:b/>
                <w:bCs/>
              </w:rPr>
            </w:pPr>
            <w:r w:rsidRPr="004D2B9F">
              <w:rPr>
                <w:b/>
                <w:bCs/>
              </w:rPr>
              <w:t>ВСЕГО</w:t>
            </w:r>
          </w:p>
        </w:tc>
        <w:tc>
          <w:tcPr>
            <w:tcW w:w="1390" w:type="dxa"/>
            <w:vAlign w:val="center"/>
          </w:tcPr>
          <w:p w:rsidR="00844CBA" w:rsidRPr="004D2B9F" w:rsidRDefault="00844CBA" w:rsidP="00F50789">
            <w:pPr>
              <w:jc w:val="center"/>
            </w:pPr>
            <w:r w:rsidRPr="004D2B9F">
              <w:rPr>
                <w:b/>
                <w:bCs/>
              </w:rPr>
              <w:t>1 525 336,9</w:t>
            </w:r>
          </w:p>
        </w:tc>
        <w:tc>
          <w:tcPr>
            <w:tcW w:w="1420" w:type="dxa"/>
            <w:vAlign w:val="center"/>
          </w:tcPr>
          <w:p w:rsidR="00844CBA" w:rsidRPr="004D2B9F" w:rsidRDefault="00844CBA" w:rsidP="00F50789">
            <w:pPr>
              <w:jc w:val="center"/>
              <w:rPr>
                <w:b/>
                <w:bCs/>
              </w:rPr>
            </w:pPr>
            <w:r w:rsidRPr="004D2B9F">
              <w:rPr>
                <w:b/>
                <w:bCs/>
              </w:rPr>
              <w:t>-</w:t>
            </w:r>
          </w:p>
        </w:tc>
        <w:tc>
          <w:tcPr>
            <w:tcW w:w="1480" w:type="dxa"/>
            <w:vAlign w:val="center"/>
          </w:tcPr>
          <w:p w:rsidR="00844CBA" w:rsidRPr="004D2B9F" w:rsidRDefault="00844CBA" w:rsidP="00F50789">
            <w:pPr>
              <w:jc w:val="center"/>
              <w:rPr>
                <w:b/>
                <w:bCs/>
              </w:rPr>
            </w:pPr>
            <w:r w:rsidRPr="004D2B9F">
              <w:rPr>
                <w:b/>
                <w:bCs/>
              </w:rPr>
              <w:t>-</w:t>
            </w:r>
          </w:p>
        </w:tc>
        <w:tc>
          <w:tcPr>
            <w:tcW w:w="1709" w:type="dxa"/>
            <w:vAlign w:val="center"/>
          </w:tcPr>
          <w:p w:rsidR="00844CBA" w:rsidRPr="004D2B9F" w:rsidRDefault="00844CBA" w:rsidP="00F50789">
            <w:pPr>
              <w:jc w:val="center"/>
              <w:rPr>
                <w:b/>
                <w:bCs/>
              </w:rPr>
            </w:pPr>
            <w:r w:rsidRPr="004D2B9F">
              <w:rPr>
                <w:b/>
                <w:bCs/>
              </w:rPr>
              <w:t>1 415 151,4</w:t>
            </w:r>
          </w:p>
        </w:tc>
        <w:tc>
          <w:tcPr>
            <w:tcW w:w="1676" w:type="dxa"/>
            <w:vAlign w:val="center"/>
          </w:tcPr>
          <w:p w:rsidR="00844CBA" w:rsidRPr="004D2B9F" w:rsidRDefault="00844CBA" w:rsidP="00F50789">
            <w:pPr>
              <w:jc w:val="center"/>
              <w:rPr>
                <w:b/>
                <w:bCs/>
              </w:rPr>
            </w:pPr>
            <w:r w:rsidRPr="004D2B9F">
              <w:rPr>
                <w:b/>
                <w:bCs/>
              </w:rPr>
              <w:t>-</w:t>
            </w:r>
          </w:p>
        </w:tc>
      </w:tr>
    </w:tbl>
    <w:p w:rsidR="00844CBA" w:rsidRPr="004D2B9F" w:rsidRDefault="00844CBA" w:rsidP="00A51B11">
      <w:pPr>
        <w:ind w:firstLine="540"/>
        <w:jc w:val="both"/>
      </w:pPr>
    </w:p>
    <w:p w:rsidR="00844CBA" w:rsidRPr="00A51B11" w:rsidRDefault="00844CBA" w:rsidP="00A51B11">
      <w:pPr>
        <w:ind w:firstLine="540"/>
        <w:jc w:val="both"/>
        <w:rPr>
          <w:sz w:val="28"/>
          <w:szCs w:val="28"/>
        </w:rPr>
      </w:pPr>
      <w:r w:rsidRPr="00A51B11">
        <w:rPr>
          <w:sz w:val="28"/>
          <w:szCs w:val="28"/>
        </w:rPr>
        <w:t>Из таблицы видно, что бюджетные назначения сводной бюджетной росписи меньше бюджетных назначений, утвержденных решением МС ТМР от 25.01.2011 №71-г «О бюджете Тутаевского муниципального района на 2011 год» на 128 тыс.руб. Изменения внесены в соответствии со ст.217 БК РФ.</w:t>
      </w:r>
    </w:p>
    <w:p w:rsidR="00844CBA" w:rsidRPr="00A51B11" w:rsidRDefault="00844CBA" w:rsidP="00A51B11">
      <w:pPr>
        <w:ind w:firstLine="540"/>
        <w:jc w:val="both"/>
        <w:rPr>
          <w:sz w:val="28"/>
          <w:szCs w:val="28"/>
        </w:rPr>
      </w:pPr>
      <w:r w:rsidRPr="00A51B11">
        <w:rPr>
          <w:sz w:val="28"/>
          <w:szCs w:val="28"/>
        </w:rPr>
        <w:t>Невыполнение плана по расходам главными распорядителями, распорядителями, получателями средств бюджета района в 2011 году произошло по причине недофинансирования расходов из бюджета ТМР и финансирования расходов в пределах их фактической потребности, то есть, расходы при планировании бюджета на очередной финансовый год необоснованно завышены бюджетополучателями. Нарушена ст.37 БК РФ «Принцип достоверности бюджета», в части завышения расходов бюджета при составлении и утверждении проектов бюджета.</w:t>
      </w:r>
    </w:p>
    <w:p w:rsidR="00844CBA" w:rsidRPr="00A51B11" w:rsidRDefault="00844CBA" w:rsidP="00A51B11">
      <w:pPr>
        <w:ind w:firstLine="540"/>
        <w:jc w:val="both"/>
        <w:rPr>
          <w:sz w:val="28"/>
          <w:szCs w:val="28"/>
        </w:rPr>
      </w:pPr>
      <w:r w:rsidRPr="00A51B11">
        <w:rPr>
          <w:sz w:val="28"/>
          <w:szCs w:val="28"/>
        </w:rPr>
        <w:t>Анализ исполнения расходов бюджета ТМР в 2011 году в разрезе разделов, подразделов функциональной классификации расходов бюджетов РФ отражен в таблице ниже.</w:t>
      </w:r>
    </w:p>
    <w:p w:rsidR="00844CBA" w:rsidRPr="00A51B11" w:rsidRDefault="00844CBA" w:rsidP="00A51B11">
      <w:pPr>
        <w:ind w:firstLine="540"/>
        <w:jc w:val="right"/>
        <w:rPr>
          <w:sz w:val="28"/>
          <w:szCs w:val="28"/>
        </w:rPr>
      </w:pPr>
      <w:r w:rsidRPr="00A51B11">
        <w:rPr>
          <w:sz w:val="28"/>
          <w:szCs w:val="28"/>
        </w:rPr>
        <w:t>Таблица 3, тыс.руб.</w:t>
      </w:r>
    </w:p>
    <w:tbl>
      <w:tblPr>
        <w:tblStyle w:val="TableGrid"/>
        <w:tblW w:w="9848" w:type="dxa"/>
        <w:tblInd w:w="0" w:type="dxa"/>
        <w:tblLook w:val="01E0"/>
      </w:tblPr>
      <w:tblGrid>
        <w:gridCol w:w="696"/>
        <w:gridCol w:w="2292"/>
        <w:gridCol w:w="1264"/>
        <w:gridCol w:w="1256"/>
        <w:gridCol w:w="1228"/>
        <w:gridCol w:w="1247"/>
        <w:gridCol w:w="754"/>
        <w:gridCol w:w="1111"/>
      </w:tblGrid>
      <w:tr w:rsidR="00844CBA" w:rsidRPr="004D2B9F" w:rsidTr="00F50789">
        <w:tc>
          <w:tcPr>
            <w:tcW w:w="696" w:type="dxa"/>
            <w:vAlign w:val="center"/>
          </w:tcPr>
          <w:p w:rsidR="00844CBA" w:rsidRPr="004D2B9F" w:rsidRDefault="00844CBA" w:rsidP="00F50789">
            <w:pPr>
              <w:jc w:val="center"/>
            </w:pPr>
            <w:r w:rsidRPr="004D2B9F">
              <w:t xml:space="preserve">Код </w:t>
            </w:r>
          </w:p>
        </w:tc>
        <w:tc>
          <w:tcPr>
            <w:tcW w:w="2292" w:type="dxa"/>
            <w:vAlign w:val="center"/>
          </w:tcPr>
          <w:p w:rsidR="00844CBA" w:rsidRPr="004D2B9F" w:rsidRDefault="00844CBA" w:rsidP="00F50789">
            <w:pPr>
              <w:jc w:val="center"/>
            </w:pPr>
            <w:r w:rsidRPr="004D2B9F">
              <w:t>Наименование</w:t>
            </w:r>
          </w:p>
        </w:tc>
        <w:tc>
          <w:tcPr>
            <w:tcW w:w="1264" w:type="dxa"/>
            <w:vAlign w:val="center"/>
          </w:tcPr>
          <w:p w:rsidR="00844CBA" w:rsidRPr="004D2B9F" w:rsidRDefault="00844CBA" w:rsidP="00F50789">
            <w:pPr>
              <w:jc w:val="center"/>
            </w:pPr>
            <w:r w:rsidRPr="004D2B9F">
              <w:t>Утверждено решением МС ТМР от 25.01.11 №71-г</w:t>
            </w:r>
          </w:p>
        </w:tc>
        <w:tc>
          <w:tcPr>
            <w:tcW w:w="1256" w:type="dxa"/>
            <w:vAlign w:val="center"/>
          </w:tcPr>
          <w:p w:rsidR="00844CBA" w:rsidRPr="004D2B9F" w:rsidRDefault="00844CBA" w:rsidP="00F50789">
            <w:pPr>
              <w:jc w:val="center"/>
            </w:pPr>
            <w:r w:rsidRPr="004D2B9F">
              <w:t>Исполнено согласно отчета об исполнении бюджета ТМР</w:t>
            </w:r>
            <w:r>
              <w:t xml:space="preserve"> в 2011 году</w:t>
            </w:r>
          </w:p>
        </w:tc>
        <w:tc>
          <w:tcPr>
            <w:tcW w:w="1228" w:type="dxa"/>
            <w:vAlign w:val="center"/>
          </w:tcPr>
          <w:p w:rsidR="00844CBA" w:rsidRPr="004D2B9F" w:rsidRDefault="00844CBA" w:rsidP="00F50789">
            <w:pPr>
              <w:jc w:val="center"/>
            </w:pPr>
            <w:r>
              <w:t>Исполнено в 2010 году</w:t>
            </w:r>
          </w:p>
        </w:tc>
        <w:tc>
          <w:tcPr>
            <w:tcW w:w="1247" w:type="dxa"/>
            <w:vAlign w:val="center"/>
          </w:tcPr>
          <w:p w:rsidR="00844CBA" w:rsidRPr="004D2B9F" w:rsidRDefault="00844CBA" w:rsidP="00F50789">
            <w:pPr>
              <w:jc w:val="center"/>
            </w:pPr>
            <w:r w:rsidRPr="004D2B9F">
              <w:t>Отклонения</w:t>
            </w:r>
            <w:r>
              <w:t xml:space="preserve"> гр.4-гр.3</w:t>
            </w:r>
          </w:p>
        </w:tc>
        <w:tc>
          <w:tcPr>
            <w:tcW w:w="754" w:type="dxa"/>
            <w:vAlign w:val="center"/>
          </w:tcPr>
          <w:p w:rsidR="00844CBA" w:rsidRPr="004D2B9F" w:rsidRDefault="00844CBA" w:rsidP="00F50789">
            <w:pPr>
              <w:jc w:val="center"/>
            </w:pPr>
            <w:r w:rsidRPr="004D2B9F">
              <w:t>% испол</w:t>
            </w:r>
          </w:p>
          <w:p w:rsidR="00844CBA" w:rsidRPr="004D2B9F" w:rsidRDefault="00844CBA" w:rsidP="00F50789">
            <w:pPr>
              <w:jc w:val="center"/>
            </w:pPr>
            <w:r>
              <w:t>н</w:t>
            </w:r>
            <w:r w:rsidRPr="004D2B9F">
              <w:t>ения</w:t>
            </w:r>
            <w:r>
              <w:t xml:space="preserve"> в 2011г.</w:t>
            </w:r>
          </w:p>
        </w:tc>
        <w:tc>
          <w:tcPr>
            <w:tcW w:w="1111" w:type="dxa"/>
            <w:vAlign w:val="center"/>
          </w:tcPr>
          <w:p w:rsidR="00844CBA" w:rsidRPr="004D2B9F" w:rsidRDefault="00844CBA" w:rsidP="00F50789">
            <w:pPr>
              <w:jc w:val="center"/>
            </w:pPr>
            <w:r w:rsidRPr="004D2B9F">
              <w:t>Структура расходов, %</w:t>
            </w:r>
          </w:p>
        </w:tc>
      </w:tr>
      <w:tr w:rsidR="00844CBA" w:rsidRPr="004D2B9F" w:rsidTr="00F50789">
        <w:tc>
          <w:tcPr>
            <w:tcW w:w="696" w:type="dxa"/>
            <w:vAlign w:val="center"/>
          </w:tcPr>
          <w:p w:rsidR="00844CBA" w:rsidRPr="004D2B9F" w:rsidRDefault="00844CBA" w:rsidP="00F50789">
            <w:pPr>
              <w:jc w:val="center"/>
            </w:pPr>
            <w:r>
              <w:t>1</w:t>
            </w:r>
          </w:p>
        </w:tc>
        <w:tc>
          <w:tcPr>
            <w:tcW w:w="2292" w:type="dxa"/>
            <w:vAlign w:val="center"/>
          </w:tcPr>
          <w:p w:rsidR="00844CBA" w:rsidRPr="004D2B9F" w:rsidRDefault="00844CBA" w:rsidP="00F50789">
            <w:pPr>
              <w:jc w:val="center"/>
            </w:pPr>
            <w:r>
              <w:t>2</w:t>
            </w:r>
          </w:p>
        </w:tc>
        <w:tc>
          <w:tcPr>
            <w:tcW w:w="1264" w:type="dxa"/>
            <w:vAlign w:val="center"/>
          </w:tcPr>
          <w:p w:rsidR="00844CBA" w:rsidRPr="004D2B9F" w:rsidRDefault="00844CBA" w:rsidP="00F50789">
            <w:pPr>
              <w:jc w:val="center"/>
            </w:pPr>
            <w:r>
              <w:t>3</w:t>
            </w:r>
          </w:p>
        </w:tc>
        <w:tc>
          <w:tcPr>
            <w:tcW w:w="1256" w:type="dxa"/>
            <w:vAlign w:val="center"/>
          </w:tcPr>
          <w:p w:rsidR="00844CBA" w:rsidRPr="004D2B9F" w:rsidRDefault="00844CBA" w:rsidP="00F50789">
            <w:pPr>
              <w:jc w:val="center"/>
            </w:pPr>
            <w:r>
              <w:t>4</w:t>
            </w:r>
          </w:p>
        </w:tc>
        <w:tc>
          <w:tcPr>
            <w:tcW w:w="1228" w:type="dxa"/>
            <w:vAlign w:val="center"/>
          </w:tcPr>
          <w:p w:rsidR="00844CBA" w:rsidRDefault="00844CBA" w:rsidP="00F50789">
            <w:pPr>
              <w:jc w:val="center"/>
            </w:pPr>
            <w:r>
              <w:t>5</w:t>
            </w:r>
          </w:p>
        </w:tc>
        <w:tc>
          <w:tcPr>
            <w:tcW w:w="1247" w:type="dxa"/>
            <w:vAlign w:val="center"/>
          </w:tcPr>
          <w:p w:rsidR="00844CBA" w:rsidRPr="004D2B9F" w:rsidRDefault="00844CBA" w:rsidP="00F50789">
            <w:pPr>
              <w:jc w:val="center"/>
            </w:pPr>
            <w:r>
              <w:t>6</w:t>
            </w:r>
          </w:p>
        </w:tc>
        <w:tc>
          <w:tcPr>
            <w:tcW w:w="754" w:type="dxa"/>
            <w:vAlign w:val="center"/>
          </w:tcPr>
          <w:p w:rsidR="00844CBA" w:rsidRPr="004D2B9F" w:rsidRDefault="00844CBA" w:rsidP="00F50789">
            <w:pPr>
              <w:jc w:val="center"/>
            </w:pPr>
            <w:r>
              <w:t>7</w:t>
            </w:r>
          </w:p>
        </w:tc>
        <w:tc>
          <w:tcPr>
            <w:tcW w:w="1111" w:type="dxa"/>
            <w:vAlign w:val="center"/>
          </w:tcPr>
          <w:p w:rsidR="00844CBA" w:rsidRPr="004D2B9F" w:rsidRDefault="00844CBA" w:rsidP="00F50789">
            <w:pPr>
              <w:jc w:val="center"/>
            </w:pPr>
            <w:r>
              <w:t>8</w:t>
            </w:r>
          </w:p>
        </w:tc>
      </w:tr>
      <w:tr w:rsidR="00844CBA" w:rsidRPr="004D2B9F" w:rsidTr="00F50789">
        <w:tc>
          <w:tcPr>
            <w:tcW w:w="696" w:type="dxa"/>
            <w:vAlign w:val="center"/>
          </w:tcPr>
          <w:p w:rsidR="00844CBA" w:rsidRPr="004D2B9F" w:rsidRDefault="00844CBA" w:rsidP="00F50789">
            <w:pPr>
              <w:jc w:val="center"/>
            </w:pPr>
            <w:r w:rsidRPr="004D2B9F">
              <w:t>0100</w:t>
            </w:r>
          </w:p>
        </w:tc>
        <w:tc>
          <w:tcPr>
            <w:tcW w:w="2292" w:type="dxa"/>
          </w:tcPr>
          <w:p w:rsidR="00844CBA" w:rsidRPr="004D2B9F" w:rsidRDefault="00844CBA" w:rsidP="00F50789">
            <w:r w:rsidRPr="004D2B9F">
              <w:t>Общегосударственные вопросы</w:t>
            </w:r>
          </w:p>
        </w:tc>
        <w:tc>
          <w:tcPr>
            <w:tcW w:w="1264" w:type="dxa"/>
            <w:vAlign w:val="center"/>
          </w:tcPr>
          <w:p w:rsidR="00844CBA" w:rsidRPr="004D2B9F" w:rsidRDefault="00844CBA" w:rsidP="00F50789">
            <w:pPr>
              <w:jc w:val="center"/>
            </w:pPr>
            <w:r w:rsidRPr="004D2B9F">
              <w:t>65 413</w:t>
            </w:r>
          </w:p>
        </w:tc>
        <w:tc>
          <w:tcPr>
            <w:tcW w:w="1256" w:type="dxa"/>
            <w:vAlign w:val="center"/>
          </w:tcPr>
          <w:p w:rsidR="00844CBA" w:rsidRPr="004D2B9F" w:rsidRDefault="00844CBA" w:rsidP="00F50789">
            <w:pPr>
              <w:jc w:val="center"/>
            </w:pPr>
            <w:r w:rsidRPr="004D2B9F">
              <w:t>60 440,9</w:t>
            </w:r>
          </w:p>
        </w:tc>
        <w:tc>
          <w:tcPr>
            <w:tcW w:w="1228" w:type="dxa"/>
            <w:vAlign w:val="center"/>
          </w:tcPr>
          <w:p w:rsidR="00844CBA" w:rsidRPr="004D2B9F" w:rsidRDefault="00844CBA" w:rsidP="00F50789">
            <w:pPr>
              <w:jc w:val="center"/>
            </w:pPr>
            <w:r>
              <w:t>48 157</w:t>
            </w:r>
          </w:p>
        </w:tc>
        <w:tc>
          <w:tcPr>
            <w:tcW w:w="1247" w:type="dxa"/>
            <w:vAlign w:val="center"/>
          </w:tcPr>
          <w:p w:rsidR="00844CBA" w:rsidRPr="004D2B9F" w:rsidRDefault="00844CBA" w:rsidP="00F50789">
            <w:pPr>
              <w:jc w:val="center"/>
            </w:pPr>
            <w:r w:rsidRPr="004D2B9F">
              <w:t>-4 972,1</w:t>
            </w:r>
          </w:p>
        </w:tc>
        <w:tc>
          <w:tcPr>
            <w:tcW w:w="754" w:type="dxa"/>
            <w:vAlign w:val="center"/>
          </w:tcPr>
          <w:p w:rsidR="00844CBA" w:rsidRPr="004D2B9F" w:rsidRDefault="00844CBA" w:rsidP="00F50789">
            <w:pPr>
              <w:jc w:val="center"/>
            </w:pPr>
            <w:r w:rsidRPr="004D2B9F">
              <w:t>92,4</w:t>
            </w:r>
          </w:p>
        </w:tc>
        <w:tc>
          <w:tcPr>
            <w:tcW w:w="1111" w:type="dxa"/>
            <w:vAlign w:val="center"/>
          </w:tcPr>
          <w:p w:rsidR="00844CBA" w:rsidRPr="004D2B9F" w:rsidRDefault="00844CBA" w:rsidP="00F50789">
            <w:pPr>
              <w:jc w:val="center"/>
            </w:pPr>
            <w:r w:rsidRPr="004D2B9F">
              <w:t>4,5</w:t>
            </w:r>
          </w:p>
        </w:tc>
      </w:tr>
      <w:tr w:rsidR="00844CBA" w:rsidRPr="004D2B9F" w:rsidTr="00F50789">
        <w:tc>
          <w:tcPr>
            <w:tcW w:w="696" w:type="dxa"/>
            <w:vAlign w:val="center"/>
          </w:tcPr>
          <w:p w:rsidR="00844CBA" w:rsidRPr="004D2B9F" w:rsidRDefault="00844CBA" w:rsidP="00F50789">
            <w:pPr>
              <w:jc w:val="center"/>
            </w:pPr>
            <w:r w:rsidRPr="004D2B9F">
              <w:t>0200</w:t>
            </w:r>
          </w:p>
        </w:tc>
        <w:tc>
          <w:tcPr>
            <w:tcW w:w="2292" w:type="dxa"/>
          </w:tcPr>
          <w:p w:rsidR="00844CBA" w:rsidRPr="004D2B9F" w:rsidRDefault="00844CBA" w:rsidP="00F50789">
            <w:r w:rsidRPr="004D2B9F">
              <w:t>Национальная оборона</w:t>
            </w:r>
          </w:p>
        </w:tc>
        <w:tc>
          <w:tcPr>
            <w:tcW w:w="1264" w:type="dxa"/>
            <w:vAlign w:val="center"/>
          </w:tcPr>
          <w:p w:rsidR="00844CBA" w:rsidRPr="004D2B9F" w:rsidRDefault="00844CBA" w:rsidP="00F50789">
            <w:pPr>
              <w:jc w:val="center"/>
            </w:pPr>
            <w:r w:rsidRPr="004D2B9F">
              <w:t>562,3</w:t>
            </w:r>
          </w:p>
        </w:tc>
        <w:tc>
          <w:tcPr>
            <w:tcW w:w="1256" w:type="dxa"/>
            <w:vAlign w:val="center"/>
          </w:tcPr>
          <w:p w:rsidR="00844CBA" w:rsidRPr="004D2B9F" w:rsidRDefault="00844CBA" w:rsidP="00F50789">
            <w:pPr>
              <w:jc w:val="center"/>
            </w:pPr>
            <w:r w:rsidRPr="004D2B9F">
              <w:t>562,3</w:t>
            </w:r>
          </w:p>
        </w:tc>
        <w:tc>
          <w:tcPr>
            <w:tcW w:w="1228" w:type="dxa"/>
            <w:vAlign w:val="center"/>
          </w:tcPr>
          <w:p w:rsidR="00844CBA" w:rsidRPr="004D2B9F" w:rsidRDefault="00844CBA" w:rsidP="00F50789">
            <w:pPr>
              <w:jc w:val="center"/>
            </w:pPr>
            <w:r>
              <w:t>-</w:t>
            </w:r>
          </w:p>
        </w:tc>
        <w:tc>
          <w:tcPr>
            <w:tcW w:w="1247" w:type="dxa"/>
            <w:vAlign w:val="center"/>
          </w:tcPr>
          <w:p w:rsidR="00844CBA" w:rsidRPr="004D2B9F" w:rsidRDefault="00844CBA" w:rsidP="00F50789">
            <w:pPr>
              <w:jc w:val="center"/>
            </w:pPr>
            <w:r w:rsidRPr="004D2B9F">
              <w:t>-</w:t>
            </w:r>
          </w:p>
        </w:tc>
        <w:tc>
          <w:tcPr>
            <w:tcW w:w="754" w:type="dxa"/>
            <w:vAlign w:val="center"/>
          </w:tcPr>
          <w:p w:rsidR="00844CBA" w:rsidRPr="004D2B9F" w:rsidRDefault="00844CBA" w:rsidP="00F50789">
            <w:pPr>
              <w:jc w:val="center"/>
            </w:pPr>
            <w:r w:rsidRPr="004D2B9F">
              <w:t>100</w:t>
            </w:r>
          </w:p>
        </w:tc>
        <w:tc>
          <w:tcPr>
            <w:tcW w:w="1111" w:type="dxa"/>
            <w:vAlign w:val="center"/>
          </w:tcPr>
          <w:p w:rsidR="00844CBA" w:rsidRPr="004D2B9F" w:rsidRDefault="00844CBA" w:rsidP="00F50789">
            <w:pPr>
              <w:jc w:val="center"/>
            </w:pPr>
            <w:r w:rsidRPr="004D2B9F">
              <w:t>-</w:t>
            </w:r>
          </w:p>
        </w:tc>
      </w:tr>
      <w:tr w:rsidR="00844CBA" w:rsidRPr="004D2B9F" w:rsidTr="00F50789">
        <w:tc>
          <w:tcPr>
            <w:tcW w:w="696" w:type="dxa"/>
            <w:vAlign w:val="center"/>
          </w:tcPr>
          <w:p w:rsidR="00844CBA" w:rsidRPr="004D2B9F" w:rsidRDefault="00844CBA" w:rsidP="00F50789">
            <w:pPr>
              <w:jc w:val="center"/>
            </w:pPr>
            <w:r w:rsidRPr="004D2B9F">
              <w:t>0300</w:t>
            </w:r>
          </w:p>
        </w:tc>
        <w:tc>
          <w:tcPr>
            <w:tcW w:w="2292" w:type="dxa"/>
          </w:tcPr>
          <w:p w:rsidR="00844CBA" w:rsidRPr="004D2B9F" w:rsidRDefault="00844CBA" w:rsidP="00F50789">
            <w:r w:rsidRPr="004D2B9F">
              <w:t>Национальная безопасность и правоохранительная деятельность</w:t>
            </w:r>
          </w:p>
        </w:tc>
        <w:tc>
          <w:tcPr>
            <w:tcW w:w="1264" w:type="dxa"/>
            <w:vAlign w:val="center"/>
          </w:tcPr>
          <w:p w:rsidR="00844CBA" w:rsidRPr="004D2B9F" w:rsidRDefault="00844CBA" w:rsidP="00F50789">
            <w:pPr>
              <w:jc w:val="center"/>
            </w:pPr>
            <w:r w:rsidRPr="004D2B9F">
              <w:t>1 393</w:t>
            </w:r>
          </w:p>
        </w:tc>
        <w:tc>
          <w:tcPr>
            <w:tcW w:w="1256" w:type="dxa"/>
            <w:vAlign w:val="center"/>
          </w:tcPr>
          <w:p w:rsidR="00844CBA" w:rsidRPr="004D2B9F" w:rsidRDefault="00844CBA" w:rsidP="00F50789">
            <w:pPr>
              <w:jc w:val="center"/>
            </w:pPr>
            <w:r w:rsidRPr="004D2B9F">
              <w:t>1 204,5</w:t>
            </w:r>
          </w:p>
        </w:tc>
        <w:tc>
          <w:tcPr>
            <w:tcW w:w="1228" w:type="dxa"/>
            <w:vAlign w:val="center"/>
          </w:tcPr>
          <w:p w:rsidR="00844CBA" w:rsidRPr="004D2B9F" w:rsidRDefault="00844CBA" w:rsidP="00F50789">
            <w:pPr>
              <w:jc w:val="center"/>
            </w:pPr>
            <w:r>
              <w:t>6 796</w:t>
            </w:r>
          </w:p>
        </w:tc>
        <w:tc>
          <w:tcPr>
            <w:tcW w:w="1247" w:type="dxa"/>
            <w:vAlign w:val="center"/>
          </w:tcPr>
          <w:p w:rsidR="00844CBA" w:rsidRPr="004D2B9F" w:rsidRDefault="00844CBA" w:rsidP="00F50789">
            <w:pPr>
              <w:jc w:val="center"/>
            </w:pPr>
            <w:r w:rsidRPr="004D2B9F">
              <w:t>-188,5</w:t>
            </w:r>
          </w:p>
        </w:tc>
        <w:tc>
          <w:tcPr>
            <w:tcW w:w="754" w:type="dxa"/>
            <w:vAlign w:val="center"/>
          </w:tcPr>
          <w:p w:rsidR="00844CBA" w:rsidRPr="004D2B9F" w:rsidRDefault="00844CBA" w:rsidP="00F50789">
            <w:pPr>
              <w:jc w:val="center"/>
            </w:pPr>
            <w:r w:rsidRPr="004D2B9F">
              <w:t>86,5</w:t>
            </w:r>
          </w:p>
        </w:tc>
        <w:tc>
          <w:tcPr>
            <w:tcW w:w="1111" w:type="dxa"/>
            <w:vAlign w:val="center"/>
          </w:tcPr>
          <w:p w:rsidR="00844CBA" w:rsidRPr="004D2B9F" w:rsidRDefault="00844CBA" w:rsidP="00F50789">
            <w:pPr>
              <w:jc w:val="center"/>
            </w:pPr>
            <w:r w:rsidRPr="004D2B9F">
              <w:t>0,1</w:t>
            </w:r>
          </w:p>
        </w:tc>
      </w:tr>
      <w:tr w:rsidR="00844CBA" w:rsidRPr="004D2B9F" w:rsidTr="00F50789">
        <w:tc>
          <w:tcPr>
            <w:tcW w:w="696" w:type="dxa"/>
            <w:vAlign w:val="center"/>
          </w:tcPr>
          <w:p w:rsidR="00844CBA" w:rsidRPr="004D2B9F" w:rsidRDefault="00844CBA" w:rsidP="00F50789">
            <w:pPr>
              <w:jc w:val="center"/>
            </w:pPr>
            <w:r w:rsidRPr="004D2B9F">
              <w:t>0400</w:t>
            </w:r>
          </w:p>
        </w:tc>
        <w:tc>
          <w:tcPr>
            <w:tcW w:w="2292" w:type="dxa"/>
          </w:tcPr>
          <w:p w:rsidR="00844CBA" w:rsidRPr="004D2B9F" w:rsidRDefault="00844CBA" w:rsidP="00F50789">
            <w:r w:rsidRPr="004D2B9F">
              <w:t>Национальная экономика</w:t>
            </w:r>
          </w:p>
        </w:tc>
        <w:tc>
          <w:tcPr>
            <w:tcW w:w="1264" w:type="dxa"/>
            <w:vAlign w:val="center"/>
          </w:tcPr>
          <w:p w:rsidR="00844CBA" w:rsidRPr="004D2B9F" w:rsidRDefault="00844CBA" w:rsidP="00F50789">
            <w:pPr>
              <w:jc w:val="center"/>
            </w:pPr>
            <w:r w:rsidRPr="004D2B9F">
              <w:t>65 287,4</w:t>
            </w:r>
          </w:p>
        </w:tc>
        <w:tc>
          <w:tcPr>
            <w:tcW w:w="1256" w:type="dxa"/>
            <w:vAlign w:val="center"/>
          </w:tcPr>
          <w:p w:rsidR="00844CBA" w:rsidRPr="004D2B9F" w:rsidRDefault="00844CBA" w:rsidP="00F50789">
            <w:pPr>
              <w:jc w:val="center"/>
            </w:pPr>
            <w:r w:rsidRPr="004D2B9F">
              <w:t>38 232,4</w:t>
            </w:r>
          </w:p>
        </w:tc>
        <w:tc>
          <w:tcPr>
            <w:tcW w:w="1228" w:type="dxa"/>
            <w:vAlign w:val="center"/>
          </w:tcPr>
          <w:p w:rsidR="00844CBA" w:rsidRPr="004D2B9F" w:rsidRDefault="00844CBA" w:rsidP="00F50789">
            <w:pPr>
              <w:jc w:val="center"/>
            </w:pPr>
            <w:r>
              <w:t>35 738</w:t>
            </w:r>
          </w:p>
        </w:tc>
        <w:tc>
          <w:tcPr>
            <w:tcW w:w="1247" w:type="dxa"/>
            <w:vAlign w:val="center"/>
          </w:tcPr>
          <w:p w:rsidR="00844CBA" w:rsidRPr="004D2B9F" w:rsidRDefault="00844CBA" w:rsidP="00F50789">
            <w:pPr>
              <w:jc w:val="center"/>
            </w:pPr>
            <w:r w:rsidRPr="004D2B9F">
              <w:t>-27 055</w:t>
            </w:r>
          </w:p>
        </w:tc>
        <w:tc>
          <w:tcPr>
            <w:tcW w:w="754" w:type="dxa"/>
            <w:vAlign w:val="center"/>
          </w:tcPr>
          <w:p w:rsidR="00844CBA" w:rsidRPr="004D2B9F" w:rsidRDefault="00844CBA" w:rsidP="00F50789">
            <w:pPr>
              <w:jc w:val="center"/>
            </w:pPr>
            <w:r w:rsidRPr="004D2B9F">
              <w:t>58,6</w:t>
            </w:r>
          </w:p>
        </w:tc>
        <w:tc>
          <w:tcPr>
            <w:tcW w:w="1111" w:type="dxa"/>
            <w:vAlign w:val="center"/>
          </w:tcPr>
          <w:p w:rsidR="00844CBA" w:rsidRPr="004D2B9F" w:rsidRDefault="00844CBA" w:rsidP="00F50789">
            <w:pPr>
              <w:jc w:val="center"/>
            </w:pPr>
            <w:r w:rsidRPr="004D2B9F">
              <w:t>2,8</w:t>
            </w:r>
          </w:p>
        </w:tc>
      </w:tr>
      <w:tr w:rsidR="00844CBA" w:rsidRPr="004D2B9F" w:rsidTr="00F50789">
        <w:tc>
          <w:tcPr>
            <w:tcW w:w="696" w:type="dxa"/>
            <w:vAlign w:val="center"/>
          </w:tcPr>
          <w:p w:rsidR="00844CBA" w:rsidRPr="004D2B9F" w:rsidRDefault="00844CBA" w:rsidP="00F50789">
            <w:pPr>
              <w:jc w:val="center"/>
            </w:pPr>
            <w:r w:rsidRPr="004D2B9F">
              <w:t>0500</w:t>
            </w:r>
          </w:p>
        </w:tc>
        <w:tc>
          <w:tcPr>
            <w:tcW w:w="2292" w:type="dxa"/>
          </w:tcPr>
          <w:p w:rsidR="00844CBA" w:rsidRPr="004D2B9F" w:rsidRDefault="00844CBA" w:rsidP="00F50789">
            <w:r w:rsidRPr="004D2B9F">
              <w:t>Жилищно-коммунальное хозяйство</w:t>
            </w:r>
          </w:p>
        </w:tc>
        <w:tc>
          <w:tcPr>
            <w:tcW w:w="1264" w:type="dxa"/>
            <w:vAlign w:val="center"/>
          </w:tcPr>
          <w:p w:rsidR="00844CBA" w:rsidRPr="004D2B9F" w:rsidRDefault="00844CBA" w:rsidP="00F50789">
            <w:pPr>
              <w:jc w:val="center"/>
            </w:pPr>
            <w:r w:rsidRPr="004D2B9F">
              <w:t>239 606,8</w:t>
            </w:r>
          </w:p>
        </w:tc>
        <w:tc>
          <w:tcPr>
            <w:tcW w:w="1256" w:type="dxa"/>
            <w:vAlign w:val="center"/>
          </w:tcPr>
          <w:p w:rsidR="00844CBA" w:rsidRPr="004D2B9F" w:rsidRDefault="00844CBA" w:rsidP="00F50789">
            <w:pPr>
              <w:jc w:val="center"/>
            </w:pPr>
            <w:r w:rsidRPr="004D2B9F">
              <w:t>219 575,8</w:t>
            </w:r>
          </w:p>
        </w:tc>
        <w:tc>
          <w:tcPr>
            <w:tcW w:w="1228" w:type="dxa"/>
            <w:vAlign w:val="center"/>
          </w:tcPr>
          <w:p w:rsidR="00844CBA" w:rsidRPr="004D2B9F" w:rsidRDefault="00844CBA" w:rsidP="00F50789">
            <w:pPr>
              <w:jc w:val="center"/>
            </w:pPr>
            <w:r>
              <w:t>171 102</w:t>
            </w:r>
          </w:p>
        </w:tc>
        <w:tc>
          <w:tcPr>
            <w:tcW w:w="1247" w:type="dxa"/>
            <w:vAlign w:val="center"/>
          </w:tcPr>
          <w:p w:rsidR="00844CBA" w:rsidRPr="004D2B9F" w:rsidRDefault="00844CBA" w:rsidP="00F50789">
            <w:pPr>
              <w:jc w:val="center"/>
            </w:pPr>
            <w:r w:rsidRPr="004D2B9F">
              <w:t>-20 031</w:t>
            </w:r>
          </w:p>
        </w:tc>
        <w:tc>
          <w:tcPr>
            <w:tcW w:w="754" w:type="dxa"/>
            <w:vAlign w:val="center"/>
          </w:tcPr>
          <w:p w:rsidR="00844CBA" w:rsidRPr="004D2B9F" w:rsidRDefault="00844CBA" w:rsidP="00F50789">
            <w:pPr>
              <w:jc w:val="center"/>
            </w:pPr>
            <w:r w:rsidRPr="004D2B9F">
              <w:t>91,6</w:t>
            </w:r>
          </w:p>
        </w:tc>
        <w:tc>
          <w:tcPr>
            <w:tcW w:w="1111" w:type="dxa"/>
            <w:vAlign w:val="center"/>
          </w:tcPr>
          <w:p w:rsidR="00844CBA" w:rsidRPr="004D2B9F" w:rsidRDefault="00844CBA" w:rsidP="00F50789">
            <w:pPr>
              <w:jc w:val="center"/>
            </w:pPr>
            <w:r w:rsidRPr="004D2B9F">
              <w:t>16,2</w:t>
            </w:r>
          </w:p>
        </w:tc>
      </w:tr>
      <w:tr w:rsidR="00844CBA" w:rsidRPr="004D2B9F" w:rsidTr="00F50789">
        <w:tc>
          <w:tcPr>
            <w:tcW w:w="696" w:type="dxa"/>
            <w:vAlign w:val="center"/>
          </w:tcPr>
          <w:p w:rsidR="00844CBA" w:rsidRPr="004D2B9F" w:rsidRDefault="00844CBA" w:rsidP="00F50789">
            <w:pPr>
              <w:jc w:val="center"/>
            </w:pPr>
            <w:r w:rsidRPr="004D2B9F">
              <w:t>0700</w:t>
            </w:r>
          </w:p>
        </w:tc>
        <w:tc>
          <w:tcPr>
            <w:tcW w:w="2292" w:type="dxa"/>
          </w:tcPr>
          <w:p w:rsidR="00844CBA" w:rsidRPr="004D2B9F" w:rsidRDefault="00844CBA" w:rsidP="00F50789">
            <w:r w:rsidRPr="004D2B9F">
              <w:t>Образование</w:t>
            </w:r>
          </w:p>
        </w:tc>
        <w:tc>
          <w:tcPr>
            <w:tcW w:w="1264" w:type="dxa"/>
            <w:vAlign w:val="center"/>
          </w:tcPr>
          <w:p w:rsidR="00844CBA" w:rsidRPr="004D2B9F" w:rsidRDefault="00844CBA" w:rsidP="00F50789">
            <w:pPr>
              <w:jc w:val="center"/>
            </w:pPr>
            <w:r w:rsidRPr="004D2B9F">
              <w:t>611 532,7</w:t>
            </w:r>
          </w:p>
        </w:tc>
        <w:tc>
          <w:tcPr>
            <w:tcW w:w="1256" w:type="dxa"/>
            <w:vAlign w:val="center"/>
          </w:tcPr>
          <w:p w:rsidR="00844CBA" w:rsidRPr="004D2B9F" w:rsidRDefault="00844CBA" w:rsidP="00F50789">
            <w:pPr>
              <w:jc w:val="center"/>
            </w:pPr>
            <w:r w:rsidRPr="004D2B9F">
              <w:t>590 422,4</w:t>
            </w:r>
          </w:p>
        </w:tc>
        <w:tc>
          <w:tcPr>
            <w:tcW w:w="1228" w:type="dxa"/>
            <w:vAlign w:val="center"/>
          </w:tcPr>
          <w:p w:rsidR="00844CBA" w:rsidRPr="004D2B9F" w:rsidRDefault="00844CBA" w:rsidP="00F50789">
            <w:pPr>
              <w:jc w:val="center"/>
            </w:pPr>
            <w:r>
              <w:t>497 172</w:t>
            </w:r>
          </w:p>
        </w:tc>
        <w:tc>
          <w:tcPr>
            <w:tcW w:w="1247" w:type="dxa"/>
            <w:vAlign w:val="center"/>
          </w:tcPr>
          <w:p w:rsidR="00844CBA" w:rsidRPr="004D2B9F" w:rsidRDefault="00844CBA" w:rsidP="00F50789">
            <w:pPr>
              <w:jc w:val="center"/>
            </w:pPr>
            <w:r w:rsidRPr="004D2B9F">
              <w:t>-21 110,3</w:t>
            </w:r>
          </w:p>
        </w:tc>
        <w:tc>
          <w:tcPr>
            <w:tcW w:w="754" w:type="dxa"/>
            <w:vAlign w:val="center"/>
          </w:tcPr>
          <w:p w:rsidR="00844CBA" w:rsidRPr="004D2B9F" w:rsidRDefault="00844CBA" w:rsidP="00F50789">
            <w:pPr>
              <w:jc w:val="center"/>
            </w:pPr>
            <w:r w:rsidRPr="004D2B9F">
              <w:t>96,5</w:t>
            </w:r>
          </w:p>
        </w:tc>
        <w:tc>
          <w:tcPr>
            <w:tcW w:w="1111" w:type="dxa"/>
            <w:vAlign w:val="center"/>
          </w:tcPr>
          <w:p w:rsidR="00844CBA" w:rsidRPr="004D2B9F" w:rsidRDefault="00844CBA" w:rsidP="00F50789">
            <w:pPr>
              <w:jc w:val="center"/>
            </w:pPr>
            <w:r w:rsidRPr="004D2B9F">
              <w:t>43,6</w:t>
            </w:r>
          </w:p>
        </w:tc>
      </w:tr>
      <w:tr w:rsidR="00844CBA" w:rsidRPr="004D2B9F" w:rsidTr="00F50789">
        <w:tc>
          <w:tcPr>
            <w:tcW w:w="696" w:type="dxa"/>
            <w:vAlign w:val="center"/>
          </w:tcPr>
          <w:p w:rsidR="00844CBA" w:rsidRPr="004D2B9F" w:rsidRDefault="00844CBA" w:rsidP="00F50789">
            <w:pPr>
              <w:jc w:val="center"/>
            </w:pPr>
            <w:r w:rsidRPr="004D2B9F">
              <w:t>0800</w:t>
            </w:r>
          </w:p>
        </w:tc>
        <w:tc>
          <w:tcPr>
            <w:tcW w:w="2292" w:type="dxa"/>
          </w:tcPr>
          <w:p w:rsidR="00844CBA" w:rsidRPr="004D2B9F" w:rsidRDefault="00844CBA" w:rsidP="00F50789">
            <w:r w:rsidRPr="004D2B9F">
              <w:t xml:space="preserve"> Культура и кинематография</w:t>
            </w:r>
          </w:p>
        </w:tc>
        <w:tc>
          <w:tcPr>
            <w:tcW w:w="1264" w:type="dxa"/>
            <w:vAlign w:val="center"/>
          </w:tcPr>
          <w:p w:rsidR="00844CBA" w:rsidRPr="004D2B9F" w:rsidRDefault="00844CBA" w:rsidP="00F50789">
            <w:pPr>
              <w:jc w:val="center"/>
            </w:pPr>
            <w:r w:rsidRPr="004D2B9F">
              <w:t>84 092,7</w:t>
            </w:r>
          </w:p>
        </w:tc>
        <w:tc>
          <w:tcPr>
            <w:tcW w:w="1256" w:type="dxa"/>
            <w:vAlign w:val="center"/>
          </w:tcPr>
          <w:p w:rsidR="00844CBA" w:rsidRPr="004D2B9F" w:rsidRDefault="00844CBA" w:rsidP="00F50789">
            <w:pPr>
              <w:jc w:val="center"/>
            </w:pPr>
            <w:r w:rsidRPr="004D2B9F">
              <w:t>72 355,8</w:t>
            </w:r>
          </w:p>
        </w:tc>
        <w:tc>
          <w:tcPr>
            <w:tcW w:w="1228" w:type="dxa"/>
            <w:vAlign w:val="center"/>
          </w:tcPr>
          <w:p w:rsidR="00844CBA" w:rsidRPr="004D2B9F" w:rsidRDefault="00844CBA" w:rsidP="00F50789">
            <w:pPr>
              <w:jc w:val="center"/>
            </w:pPr>
            <w:r>
              <w:t>45475</w:t>
            </w:r>
          </w:p>
        </w:tc>
        <w:tc>
          <w:tcPr>
            <w:tcW w:w="1247" w:type="dxa"/>
            <w:vAlign w:val="center"/>
          </w:tcPr>
          <w:p w:rsidR="00844CBA" w:rsidRPr="004D2B9F" w:rsidRDefault="00844CBA" w:rsidP="00F50789">
            <w:pPr>
              <w:jc w:val="center"/>
            </w:pPr>
            <w:r w:rsidRPr="004D2B9F">
              <w:t>-11 736,9</w:t>
            </w:r>
          </w:p>
        </w:tc>
        <w:tc>
          <w:tcPr>
            <w:tcW w:w="754" w:type="dxa"/>
            <w:vAlign w:val="center"/>
          </w:tcPr>
          <w:p w:rsidR="00844CBA" w:rsidRPr="004D2B9F" w:rsidRDefault="00844CBA" w:rsidP="00F50789">
            <w:pPr>
              <w:jc w:val="center"/>
            </w:pPr>
            <w:r w:rsidRPr="004D2B9F">
              <w:t>86</w:t>
            </w:r>
          </w:p>
        </w:tc>
        <w:tc>
          <w:tcPr>
            <w:tcW w:w="1111" w:type="dxa"/>
            <w:vAlign w:val="center"/>
          </w:tcPr>
          <w:p w:rsidR="00844CBA" w:rsidRPr="004D2B9F" w:rsidRDefault="00844CBA" w:rsidP="00F50789">
            <w:pPr>
              <w:jc w:val="center"/>
            </w:pPr>
            <w:r w:rsidRPr="004D2B9F">
              <w:t>5,3</w:t>
            </w:r>
          </w:p>
        </w:tc>
      </w:tr>
      <w:tr w:rsidR="00844CBA" w:rsidRPr="004D2B9F" w:rsidTr="00F50789">
        <w:tc>
          <w:tcPr>
            <w:tcW w:w="696" w:type="dxa"/>
            <w:vAlign w:val="center"/>
          </w:tcPr>
          <w:p w:rsidR="00844CBA" w:rsidRPr="004D2B9F" w:rsidRDefault="00844CBA" w:rsidP="00F50789">
            <w:pPr>
              <w:jc w:val="center"/>
            </w:pPr>
            <w:r w:rsidRPr="004D2B9F">
              <w:t>0900</w:t>
            </w:r>
          </w:p>
        </w:tc>
        <w:tc>
          <w:tcPr>
            <w:tcW w:w="2292" w:type="dxa"/>
          </w:tcPr>
          <w:p w:rsidR="00844CBA" w:rsidRPr="004D2B9F" w:rsidRDefault="00844CBA" w:rsidP="00F50789">
            <w:r w:rsidRPr="004D2B9F">
              <w:t>Здравоохранение</w:t>
            </w:r>
          </w:p>
        </w:tc>
        <w:tc>
          <w:tcPr>
            <w:tcW w:w="1264" w:type="dxa"/>
            <w:vAlign w:val="center"/>
          </w:tcPr>
          <w:p w:rsidR="00844CBA" w:rsidRPr="004D2B9F" w:rsidRDefault="00844CBA" w:rsidP="00F50789">
            <w:pPr>
              <w:jc w:val="center"/>
            </w:pPr>
            <w:r w:rsidRPr="004D2B9F">
              <w:t>109 173,4</w:t>
            </w:r>
          </w:p>
        </w:tc>
        <w:tc>
          <w:tcPr>
            <w:tcW w:w="1256" w:type="dxa"/>
            <w:vAlign w:val="center"/>
          </w:tcPr>
          <w:p w:rsidR="00844CBA" w:rsidRPr="004D2B9F" w:rsidRDefault="00844CBA" w:rsidP="00F50789">
            <w:pPr>
              <w:jc w:val="center"/>
            </w:pPr>
            <w:r w:rsidRPr="004D2B9F">
              <w:t>106 281,8</w:t>
            </w:r>
          </w:p>
        </w:tc>
        <w:tc>
          <w:tcPr>
            <w:tcW w:w="1228" w:type="dxa"/>
            <w:vAlign w:val="center"/>
          </w:tcPr>
          <w:p w:rsidR="00844CBA" w:rsidRPr="004D2B9F" w:rsidRDefault="00844CBA" w:rsidP="00F50789">
            <w:pPr>
              <w:jc w:val="center"/>
            </w:pPr>
            <w:r>
              <w:t>69177</w:t>
            </w:r>
          </w:p>
        </w:tc>
        <w:tc>
          <w:tcPr>
            <w:tcW w:w="1247" w:type="dxa"/>
            <w:vAlign w:val="center"/>
          </w:tcPr>
          <w:p w:rsidR="00844CBA" w:rsidRPr="004D2B9F" w:rsidRDefault="00844CBA" w:rsidP="00F50789">
            <w:pPr>
              <w:jc w:val="center"/>
            </w:pPr>
            <w:r w:rsidRPr="004D2B9F">
              <w:t>-2 891,6</w:t>
            </w:r>
          </w:p>
        </w:tc>
        <w:tc>
          <w:tcPr>
            <w:tcW w:w="754" w:type="dxa"/>
            <w:vAlign w:val="center"/>
          </w:tcPr>
          <w:p w:rsidR="00844CBA" w:rsidRPr="004D2B9F" w:rsidRDefault="00844CBA" w:rsidP="00F50789">
            <w:pPr>
              <w:jc w:val="center"/>
            </w:pPr>
            <w:r w:rsidRPr="004D2B9F">
              <w:t>97,3</w:t>
            </w:r>
          </w:p>
        </w:tc>
        <w:tc>
          <w:tcPr>
            <w:tcW w:w="1111" w:type="dxa"/>
            <w:vAlign w:val="center"/>
          </w:tcPr>
          <w:p w:rsidR="00844CBA" w:rsidRPr="004D2B9F" w:rsidRDefault="00844CBA" w:rsidP="00F50789">
            <w:pPr>
              <w:jc w:val="center"/>
            </w:pPr>
            <w:r w:rsidRPr="004D2B9F">
              <w:t>7,8</w:t>
            </w:r>
          </w:p>
        </w:tc>
      </w:tr>
      <w:tr w:rsidR="00844CBA" w:rsidRPr="004D2B9F" w:rsidTr="00F50789">
        <w:tc>
          <w:tcPr>
            <w:tcW w:w="696" w:type="dxa"/>
            <w:vAlign w:val="center"/>
          </w:tcPr>
          <w:p w:rsidR="00844CBA" w:rsidRPr="004D2B9F" w:rsidRDefault="00844CBA" w:rsidP="00F50789">
            <w:pPr>
              <w:jc w:val="center"/>
            </w:pPr>
            <w:r w:rsidRPr="004D2B9F">
              <w:t>1000</w:t>
            </w:r>
          </w:p>
        </w:tc>
        <w:tc>
          <w:tcPr>
            <w:tcW w:w="2292" w:type="dxa"/>
          </w:tcPr>
          <w:p w:rsidR="00844CBA" w:rsidRPr="004D2B9F" w:rsidRDefault="00844CBA" w:rsidP="00F50789">
            <w:r w:rsidRPr="004D2B9F">
              <w:t>Социальная политика</w:t>
            </w:r>
          </w:p>
        </w:tc>
        <w:tc>
          <w:tcPr>
            <w:tcW w:w="1264" w:type="dxa"/>
            <w:vAlign w:val="center"/>
          </w:tcPr>
          <w:p w:rsidR="00844CBA" w:rsidRPr="004D2B9F" w:rsidRDefault="00844CBA" w:rsidP="00F50789">
            <w:pPr>
              <w:jc w:val="center"/>
            </w:pPr>
            <w:r w:rsidRPr="004D2B9F">
              <w:t>249 238,4</w:t>
            </w:r>
          </w:p>
        </w:tc>
        <w:tc>
          <w:tcPr>
            <w:tcW w:w="1256" w:type="dxa"/>
            <w:vAlign w:val="center"/>
          </w:tcPr>
          <w:p w:rsidR="00844CBA" w:rsidRPr="004D2B9F" w:rsidRDefault="00844CBA" w:rsidP="00F50789">
            <w:pPr>
              <w:jc w:val="center"/>
            </w:pPr>
            <w:r w:rsidRPr="004D2B9F">
              <w:t>241 711,8</w:t>
            </w:r>
          </w:p>
        </w:tc>
        <w:tc>
          <w:tcPr>
            <w:tcW w:w="1228" w:type="dxa"/>
            <w:vAlign w:val="center"/>
          </w:tcPr>
          <w:p w:rsidR="00844CBA" w:rsidRPr="004D2B9F" w:rsidRDefault="00844CBA" w:rsidP="00F50789">
            <w:pPr>
              <w:jc w:val="center"/>
            </w:pPr>
            <w:r>
              <w:t>215 670</w:t>
            </w:r>
          </w:p>
        </w:tc>
        <w:tc>
          <w:tcPr>
            <w:tcW w:w="1247" w:type="dxa"/>
            <w:vAlign w:val="center"/>
          </w:tcPr>
          <w:p w:rsidR="00844CBA" w:rsidRPr="004D2B9F" w:rsidRDefault="00844CBA" w:rsidP="00F50789">
            <w:pPr>
              <w:jc w:val="center"/>
            </w:pPr>
            <w:r w:rsidRPr="004D2B9F">
              <w:t>-7 526,6</w:t>
            </w:r>
          </w:p>
        </w:tc>
        <w:tc>
          <w:tcPr>
            <w:tcW w:w="754" w:type="dxa"/>
            <w:vAlign w:val="center"/>
          </w:tcPr>
          <w:p w:rsidR="00844CBA" w:rsidRPr="004D2B9F" w:rsidRDefault="00844CBA" w:rsidP="00F50789">
            <w:pPr>
              <w:jc w:val="center"/>
            </w:pPr>
            <w:r w:rsidRPr="004D2B9F">
              <w:t>97</w:t>
            </w:r>
          </w:p>
        </w:tc>
        <w:tc>
          <w:tcPr>
            <w:tcW w:w="1111" w:type="dxa"/>
            <w:vAlign w:val="center"/>
          </w:tcPr>
          <w:p w:rsidR="00844CBA" w:rsidRPr="004D2B9F" w:rsidRDefault="00844CBA" w:rsidP="00F50789">
            <w:pPr>
              <w:jc w:val="center"/>
            </w:pPr>
            <w:r w:rsidRPr="004D2B9F">
              <w:t>17,9</w:t>
            </w:r>
          </w:p>
        </w:tc>
      </w:tr>
      <w:tr w:rsidR="00844CBA" w:rsidRPr="004D2B9F" w:rsidTr="00F50789">
        <w:tc>
          <w:tcPr>
            <w:tcW w:w="696" w:type="dxa"/>
            <w:vAlign w:val="center"/>
          </w:tcPr>
          <w:p w:rsidR="00844CBA" w:rsidRPr="004D2B9F" w:rsidRDefault="00844CBA" w:rsidP="00F50789">
            <w:pPr>
              <w:jc w:val="center"/>
            </w:pPr>
            <w:r w:rsidRPr="004D2B9F">
              <w:t>1100</w:t>
            </w:r>
          </w:p>
        </w:tc>
        <w:tc>
          <w:tcPr>
            <w:tcW w:w="2292" w:type="dxa"/>
          </w:tcPr>
          <w:p w:rsidR="00844CBA" w:rsidRPr="004D2B9F" w:rsidRDefault="00844CBA" w:rsidP="00F50789">
            <w:r w:rsidRPr="004D2B9F">
              <w:t>Физическая культура и спорт</w:t>
            </w:r>
          </w:p>
        </w:tc>
        <w:tc>
          <w:tcPr>
            <w:tcW w:w="1264" w:type="dxa"/>
            <w:vAlign w:val="center"/>
          </w:tcPr>
          <w:p w:rsidR="00844CBA" w:rsidRPr="004D2B9F" w:rsidRDefault="00844CBA" w:rsidP="00F50789">
            <w:pPr>
              <w:jc w:val="center"/>
            </w:pPr>
            <w:r w:rsidRPr="004D2B9F">
              <w:t>12 819,2</w:t>
            </w:r>
          </w:p>
        </w:tc>
        <w:tc>
          <w:tcPr>
            <w:tcW w:w="1256" w:type="dxa"/>
            <w:vAlign w:val="center"/>
          </w:tcPr>
          <w:p w:rsidR="00844CBA" w:rsidRPr="004D2B9F" w:rsidRDefault="00844CBA" w:rsidP="00F50789">
            <w:pPr>
              <w:jc w:val="center"/>
            </w:pPr>
            <w:r w:rsidRPr="004D2B9F">
              <w:t>10 487,8</w:t>
            </w:r>
          </w:p>
        </w:tc>
        <w:tc>
          <w:tcPr>
            <w:tcW w:w="1228" w:type="dxa"/>
            <w:vAlign w:val="center"/>
          </w:tcPr>
          <w:p w:rsidR="00844CBA" w:rsidRPr="004D2B9F" w:rsidRDefault="00844CBA" w:rsidP="00F50789">
            <w:pPr>
              <w:jc w:val="center"/>
            </w:pPr>
            <w:r>
              <w:t>5991</w:t>
            </w:r>
          </w:p>
        </w:tc>
        <w:tc>
          <w:tcPr>
            <w:tcW w:w="1247" w:type="dxa"/>
            <w:vAlign w:val="center"/>
          </w:tcPr>
          <w:p w:rsidR="00844CBA" w:rsidRPr="004D2B9F" w:rsidRDefault="00844CBA" w:rsidP="00F50789">
            <w:pPr>
              <w:jc w:val="center"/>
            </w:pPr>
            <w:r w:rsidRPr="004D2B9F">
              <w:t>-2 331,4</w:t>
            </w:r>
          </w:p>
        </w:tc>
        <w:tc>
          <w:tcPr>
            <w:tcW w:w="754" w:type="dxa"/>
            <w:vAlign w:val="center"/>
          </w:tcPr>
          <w:p w:rsidR="00844CBA" w:rsidRPr="004D2B9F" w:rsidRDefault="00844CBA" w:rsidP="00F50789">
            <w:pPr>
              <w:jc w:val="center"/>
            </w:pPr>
            <w:r w:rsidRPr="004D2B9F">
              <w:t>81,8</w:t>
            </w:r>
          </w:p>
        </w:tc>
        <w:tc>
          <w:tcPr>
            <w:tcW w:w="1111" w:type="dxa"/>
            <w:vAlign w:val="center"/>
          </w:tcPr>
          <w:p w:rsidR="00844CBA" w:rsidRPr="004D2B9F" w:rsidRDefault="00844CBA" w:rsidP="00F50789">
            <w:pPr>
              <w:jc w:val="center"/>
            </w:pPr>
            <w:r w:rsidRPr="004D2B9F">
              <w:t>0,8</w:t>
            </w:r>
          </w:p>
        </w:tc>
      </w:tr>
      <w:tr w:rsidR="00844CBA" w:rsidRPr="004D2B9F" w:rsidTr="00F50789">
        <w:tc>
          <w:tcPr>
            <w:tcW w:w="696" w:type="dxa"/>
            <w:vAlign w:val="center"/>
          </w:tcPr>
          <w:p w:rsidR="00844CBA" w:rsidRPr="004D2B9F" w:rsidRDefault="00844CBA" w:rsidP="00F50789">
            <w:pPr>
              <w:jc w:val="center"/>
            </w:pPr>
            <w:r w:rsidRPr="004D2B9F">
              <w:t>1200</w:t>
            </w:r>
          </w:p>
        </w:tc>
        <w:tc>
          <w:tcPr>
            <w:tcW w:w="2292" w:type="dxa"/>
          </w:tcPr>
          <w:p w:rsidR="00844CBA" w:rsidRPr="004D2B9F" w:rsidRDefault="00844CBA" w:rsidP="00F50789">
            <w:r w:rsidRPr="004D2B9F">
              <w:t>Средства массовой информации</w:t>
            </w:r>
          </w:p>
        </w:tc>
        <w:tc>
          <w:tcPr>
            <w:tcW w:w="1264" w:type="dxa"/>
            <w:vAlign w:val="center"/>
          </w:tcPr>
          <w:p w:rsidR="00844CBA" w:rsidRPr="004D2B9F" w:rsidRDefault="00844CBA" w:rsidP="00F50789">
            <w:pPr>
              <w:jc w:val="center"/>
            </w:pPr>
            <w:r w:rsidRPr="004D2B9F">
              <w:t>3 652</w:t>
            </w:r>
          </w:p>
        </w:tc>
        <w:tc>
          <w:tcPr>
            <w:tcW w:w="1256" w:type="dxa"/>
            <w:vAlign w:val="center"/>
          </w:tcPr>
          <w:p w:rsidR="00844CBA" w:rsidRPr="004D2B9F" w:rsidRDefault="00844CBA" w:rsidP="00F50789">
            <w:pPr>
              <w:jc w:val="center"/>
            </w:pPr>
            <w:r w:rsidRPr="004D2B9F">
              <w:t>3 396,8</w:t>
            </w:r>
          </w:p>
        </w:tc>
        <w:tc>
          <w:tcPr>
            <w:tcW w:w="1228" w:type="dxa"/>
            <w:vAlign w:val="center"/>
          </w:tcPr>
          <w:p w:rsidR="00844CBA" w:rsidRPr="004D2B9F" w:rsidRDefault="00844CBA" w:rsidP="00F50789">
            <w:pPr>
              <w:jc w:val="center"/>
            </w:pPr>
            <w:r>
              <w:t>11349</w:t>
            </w:r>
          </w:p>
        </w:tc>
        <w:tc>
          <w:tcPr>
            <w:tcW w:w="1247" w:type="dxa"/>
            <w:vAlign w:val="center"/>
          </w:tcPr>
          <w:p w:rsidR="00844CBA" w:rsidRPr="004D2B9F" w:rsidRDefault="00844CBA" w:rsidP="00F50789">
            <w:pPr>
              <w:jc w:val="center"/>
            </w:pPr>
            <w:r w:rsidRPr="004D2B9F">
              <w:t>-255,2</w:t>
            </w:r>
          </w:p>
        </w:tc>
        <w:tc>
          <w:tcPr>
            <w:tcW w:w="754" w:type="dxa"/>
            <w:vAlign w:val="center"/>
          </w:tcPr>
          <w:p w:rsidR="00844CBA" w:rsidRPr="004D2B9F" w:rsidRDefault="00844CBA" w:rsidP="00F50789">
            <w:pPr>
              <w:jc w:val="center"/>
            </w:pPr>
            <w:r w:rsidRPr="004D2B9F">
              <w:t>93</w:t>
            </w:r>
          </w:p>
        </w:tc>
        <w:tc>
          <w:tcPr>
            <w:tcW w:w="1111" w:type="dxa"/>
            <w:vAlign w:val="center"/>
          </w:tcPr>
          <w:p w:rsidR="00844CBA" w:rsidRPr="004D2B9F" w:rsidRDefault="00844CBA" w:rsidP="00F50789">
            <w:pPr>
              <w:jc w:val="center"/>
            </w:pPr>
            <w:r w:rsidRPr="004D2B9F">
              <w:t>0,3</w:t>
            </w:r>
          </w:p>
        </w:tc>
      </w:tr>
      <w:tr w:rsidR="00844CBA" w:rsidRPr="004D2B9F" w:rsidTr="00F50789">
        <w:tc>
          <w:tcPr>
            <w:tcW w:w="696" w:type="dxa"/>
            <w:vAlign w:val="center"/>
          </w:tcPr>
          <w:p w:rsidR="00844CBA" w:rsidRPr="004D2B9F" w:rsidRDefault="00844CBA" w:rsidP="00F50789">
            <w:pPr>
              <w:jc w:val="center"/>
            </w:pPr>
            <w:r w:rsidRPr="004D2B9F">
              <w:t>1300</w:t>
            </w:r>
          </w:p>
        </w:tc>
        <w:tc>
          <w:tcPr>
            <w:tcW w:w="2292" w:type="dxa"/>
          </w:tcPr>
          <w:p w:rsidR="00844CBA" w:rsidRPr="004D2B9F" w:rsidRDefault="00844CBA" w:rsidP="00F50789">
            <w:r w:rsidRPr="004D2B9F">
              <w:t>Обслуживание государственного и муниципального долга</w:t>
            </w:r>
          </w:p>
        </w:tc>
        <w:tc>
          <w:tcPr>
            <w:tcW w:w="1264" w:type="dxa"/>
            <w:vAlign w:val="center"/>
          </w:tcPr>
          <w:p w:rsidR="00844CBA" w:rsidRPr="004D2B9F" w:rsidRDefault="00844CBA" w:rsidP="00F50789">
            <w:pPr>
              <w:jc w:val="center"/>
            </w:pPr>
            <w:r w:rsidRPr="004D2B9F">
              <w:t>884,4</w:t>
            </w:r>
          </w:p>
        </w:tc>
        <w:tc>
          <w:tcPr>
            <w:tcW w:w="1256" w:type="dxa"/>
            <w:vAlign w:val="center"/>
          </w:tcPr>
          <w:p w:rsidR="00844CBA" w:rsidRPr="004D2B9F" w:rsidRDefault="00844CBA" w:rsidP="00F50789">
            <w:pPr>
              <w:jc w:val="center"/>
            </w:pPr>
            <w:r w:rsidRPr="004D2B9F">
              <w:t>0</w:t>
            </w:r>
          </w:p>
        </w:tc>
        <w:tc>
          <w:tcPr>
            <w:tcW w:w="1228" w:type="dxa"/>
            <w:vAlign w:val="center"/>
          </w:tcPr>
          <w:p w:rsidR="00844CBA" w:rsidRPr="004D2B9F" w:rsidRDefault="00844CBA" w:rsidP="00F50789">
            <w:pPr>
              <w:jc w:val="center"/>
            </w:pPr>
            <w:r>
              <w:t>-</w:t>
            </w:r>
          </w:p>
        </w:tc>
        <w:tc>
          <w:tcPr>
            <w:tcW w:w="1247" w:type="dxa"/>
            <w:vAlign w:val="center"/>
          </w:tcPr>
          <w:p w:rsidR="00844CBA" w:rsidRPr="004D2B9F" w:rsidRDefault="00844CBA" w:rsidP="00F50789">
            <w:pPr>
              <w:jc w:val="center"/>
            </w:pPr>
            <w:r w:rsidRPr="004D2B9F">
              <w:t>-884,4</w:t>
            </w:r>
          </w:p>
        </w:tc>
        <w:tc>
          <w:tcPr>
            <w:tcW w:w="754" w:type="dxa"/>
            <w:vAlign w:val="center"/>
          </w:tcPr>
          <w:p w:rsidR="00844CBA" w:rsidRPr="004D2B9F" w:rsidRDefault="00844CBA" w:rsidP="00F50789">
            <w:pPr>
              <w:jc w:val="center"/>
            </w:pPr>
            <w:r w:rsidRPr="004D2B9F">
              <w:t>-</w:t>
            </w:r>
          </w:p>
        </w:tc>
        <w:tc>
          <w:tcPr>
            <w:tcW w:w="1111" w:type="dxa"/>
            <w:vAlign w:val="center"/>
          </w:tcPr>
          <w:p w:rsidR="00844CBA" w:rsidRPr="004D2B9F" w:rsidRDefault="00844CBA" w:rsidP="00F50789">
            <w:pPr>
              <w:jc w:val="center"/>
            </w:pPr>
            <w:r w:rsidRPr="004D2B9F">
              <w:t>-</w:t>
            </w:r>
          </w:p>
        </w:tc>
      </w:tr>
      <w:tr w:rsidR="00844CBA" w:rsidRPr="004D2B9F" w:rsidTr="00F50789">
        <w:tc>
          <w:tcPr>
            <w:tcW w:w="696" w:type="dxa"/>
            <w:vAlign w:val="center"/>
          </w:tcPr>
          <w:p w:rsidR="00844CBA" w:rsidRPr="004D2B9F" w:rsidRDefault="00844CBA" w:rsidP="00F50789">
            <w:pPr>
              <w:jc w:val="center"/>
            </w:pPr>
            <w:r w:rsidRPr="004D2B9F">
              <w:t>1400</w:t>
            </w:r>
          </w:p>
        </w:tc>
        <w:tc>
          <w:tcPr>
            <w:tcW w:w="2292" w:type="dxa"/>
          </w:tcPr>
          <w:p w:rsidR="00844CBA" w:rsidRPr="004D2B9F" w:rsidRDefault="00844CBA" w:rsidP="00F50789">
            <w:r w:rsidRPr="004D2B9F">
              <w:t>Межбюджетные трансферты бюджетам субъектов РФ и муниципальных образований общего характера</w:t>
            </w:r>
          </w:p>
        </w:tc>
        <w:tc>
          <w:tcPr>
            <w:tcW w:w="1264" w:type="dxa"/>
            <w:vAlign w:val="center"/>
          </w:tcPr>
          <w:p w:rsidR="00844CBA" w:rsidRPr="004D2B9F" w:rsidRDefault="00844CBA" w:rsidP="00F50789">
            <w:pPr>
              <w:jc w:val="center"/>
            </w:pPr>
            <w:r w:rsidRPr="004D2B9F">
              <w:t>11 324</w:t>
            </w:r>
          </w:p>
        </w:tc>
        <w:tc>
          <w:tcPr>
            <w:tcW w:w="1256" w:type="dxa"/>
            <w:vAlign w:val="center"/>
          </w:tcPr>
          <w:p w:rsidR="00844CBA" w:rsidRPr="004D2B9F" w:rsidRDefault="00844CBA" w:rsidP="00F50789">
            <w:pPr>
              <w:jc w:val="center"/>
            </w:pPr>
            <w:r w:rsidRPr="004D2B9F">
              <w:t>9 258</w:t>
            </w:r>
          </w:p>
        </w:tc>
        <w:tc>
          <w:tcPr>
            <w:tcW w:w="1228" w:type="dxa"/>
            <w:vAlign w:val="center"/>
          </w:tcPr>
          <w:p w:rsidR="00844CBA" w:rsidRPr="004D2B9F" w:rsidRDefault="00844CBA" w:rsidP="00F50789">
            <w:pPr>
              <w:jc w:val="center"/>
            </w:pPr>
            <w:r>
              <w:t>128 009</w:t>
            </w:r>
          </w:p>
        </w:tc>
        <w:tc>
          <w:tcPr>
            <w:tcW w:w="1247" w:type="dxa"/>
            <w:vAlign w:val="center"/>
          </w:tcPr>
          <w:p w:rsidR="00844CBA" w:rsidRPr="004D2B9F" w:rsidRDefault="00844CBA" w:rsidP="00F50789">
            <w:pPr>
              <w:jc w:val="center"/>
            </w:pPr>
            <w:r w:rsidRPr="004D2B9F">
              <w:t>-2 066</w:t>
            </w:r>
          </w:p>
        </w:tc>
        <w:tc>
          <w:tcPr>
            <w:tcW w:w="754" w:type="dxa"/>
            <w:vAlign w:val="center"/>
          </w:tcPr>
          <w:p w:rsidR="00844CBA" w:rsidRPr="004D2B9F" w:rsidRDefault="00844CBA" w:rsidP="00F50789">
            <w:pPr>
              <w:jc w:val="center"/>
            </w:pPr>
            <w:r w:rsidRPr="004D2B9F">
              <w:t>81,8</w:t>
            </w:r>
          </w:p>
        </w:tc>
        <w:tc>
          <w:tcPr>
            <w:tcW w:w="1111" w:type="dxa"/>
            <w:vAlign w:val="center"/>
          </w:tcPr>
          <w:p w:rsidR="00844CBA" w:rsidRPr="004D2B9F" w:rsidRDefault="00844CBA" w:rsidP="00F50789">
            <w:pPr>
              <w:jc w:val="center"/>
            </w:pPr>
            <w:r w:rsidRPr="004D2B9F">
              <w:t>0,7</w:t>
            </w:r>
          </w:p>
        </w:tc>
      </w:tr>
      <w:tr w:rsidR="00844CBA" w:rsidRPr="004D2B9F" w:rsidTr="00F50789">
        <w:tc>
          <w:tcPr>
            <w:tcW w:w="696" w:type="dxa"/>
            <w:vAlign w:val="center"/>
          </w:tcPr>
          <w:p w:rsidR="00844CBA" w:rsidRPr="004D2B9F" w:rsidRDefault="00844CBA" w:rsidP="00F50789">
            <w:pPr>
              <w:jc w:val="center"/>
              <w:rPr>
                <w:b/>
                <w:bCs/>
              </w:rPr>
            </w:pPr>
          </w:p>
        </w:tc>
        <w:tc>
          <w:tcPr>
            <w:tcW w:w="2292" w:type="dxa"/>
          </w:tcPr>
          <w:p w:rsidR="00844CBA" w:rsidRPr="004D2B9F" w:rsidRDefault="00844CBA" w:rsidP="00F50789">
            <w:pPr>
              <w:rPr>
                <w:b/>
                <w:bCs/>
              </w:rPr>
            </w:pPr>
            <w:r w:rsidRPr="004D2B9F">
              <w:rPr>
                <w:b/>
                <w:bCs/>
              </w:rPr>
              <w:t>ИТОГО</w:t>
            </w:r>
          </w:p>
        </w:tc>
        <w:tc>
          <w:tcPr>
            <w:tcW w:w="1264" w:type="dxa"/>
            <w:vAlign w:val="center"/>
          </w:tcPr>
          <w:p w:rsidR="00844CBA" w:rsidRPr="004D2B9F" w:rsidRDefault="00844CBA" w:rsidP="00F50789">
            <w:pPr>
              <w:jc w:val="center"/>
              <w:rPr>
                <w:b/>
                <w:bCs/>
              </w:rPr>
            </w:pPr>
            <w:r w:rsidRPr="004D2B9F">
              <w:rPr>
                <w:b/>
                <w:bCs/>
              </w:rPr>
              <w:t>1 454 979,4</w:t>
            </w:r>
          </w:p>
        </w:tc>
        <w:tc>
          <w:tcPr>
            <w:tcW w:w="1256" w:type="dxa"/>
            <w:vAlign w:val="center"/>
          </w:tcPr>
          <w:p w:rsidR="00844CBA" w:rsidRPr="004D2B9F" w:rsidRDefault="00844CBA" w:rsidP="00F50789">
            <w:pPr>
              <w:jc w:val="center"/>
              <w:rPr>
                <w:b/>
                <w:bCs/>
              </w:rPr>
            </w:pPr>
            <w:r w:rsidRPr="004D2B9F">
              <w:rPr>
                <w:b/>
                <w:bCs/>
              </w:rPr>
              <w:t>1 353 930,3</w:t>
            </w:r>
          </w:p>
        </w:tc>
        <w:tc>
          <w:tcPr>
            <w:tcW w:w="1228" w:type="dxa"/>
            <w:vAlign w:val="center"/>
          </w:tcPr>
          <w:p w:rsidR="00844CBA" w:rsidRPr="004D2B9F" w:rsidRDefault="00844CBA" w:rsidP="00F50789">
            <w:pPr>
              <w:jc w:val="center"/>
              <w:rPr>
                <w:b/>
                <w:bCs/>
              </w:rPr>
            </w:pPr>
            <w:r>
              <w:rPr>
                <w:b/>
                <w:bCs/>
              </w:rPr>
              <w:t>1 234 636</w:t>
            </w:r>
          </w:p>
        </w:tc>
        <w:tc>
          <w:tcPr>
            <w:tcW w:w="1247" w:type="dxa"/>
            <w:vAlign w:val="center"/>
          </w:tcPr>
          <w:p w:rsidR="00844CBA" w:rsidRPr="004D2B9F" w:rsidRDefault="00844CBA" w:rsidP="00F50789">
            <w:pPr>
              <w:jc w:val="center"/>
              <w:rPr>
                <w:b/>
                <w:bCs/>
              </w:rPr>
            </w:pPr>
            <w:r w:rsidRPr="004D2B9F">
              <w:rPr>
                <w:b/>
                <w:bCs/>
              </w:rPr>
              <w:t>-101 049,1</w:t>
            </w:r>
          </w:p>
        </w:tc>
        <w:tc>
          <w:tcPr>
            <w:tcW w:w="754" w:type="dxa"/>
            <w:vAlign w:val="center"/>
          </w:tcPr>
          <w:p w:rsidR="00844CBA" w:rsidRPr="004D2B9F" w:rsidRDefault="00844CBA" w:rsidP="00F50789">
            <w:pPr>
              <w:jc w:val="center"/>
              <w:rPr>
                <w:b/>
                <w:bCs/>
              </w:rPr>
            </w:pPr>
            <w:r w:rsidRPr="004D2B9F">
              <w:rPr>
                <w:b/>
                <w:bCs/>
              </w:rPr>
              <w:t>93</w:t>
            </w:r>
          </w:p>
        </w:tc>
        <w:tc>
          <w:tcPr>
            <w:tcW w:w="1111" w:type="dxa"/>
            <w:vAlign w:val="center"/>
          </w:tcPr>
          <w:p w:rsidR="00844CBA" w:rsidRPr="004D2B9F" w:rsidRDefault="00844CBA" w:rsidP="00F50789">
            <w:pPr>
              <w:jc w:val="center"/>
              <w:rPr>
                <w:b/>
                <w:bCs/>
              </w:rPr>
            </w:pPr>
            <w:r w:rsidRPr="004D2B9F">
              <w:rPr>
                <w:b/>
                <w:bCs/>
              </w:rPr>
              <w:t>100</w:t>
            </w:r>
          </w:p>
        </w:tc>
      </w:tr>
    </w:tbl>
    <w:p w:rsidR="00844CBA" w:rsidRPr="004D2B9F" w:rsidRDefault="00844CBA" w:rsidP="00A51B11">
      <w:pPr>
        <w:ind w:firstLine="540"/>
        <w:jc w:val="both"/>
      </w:pPr>
    </w:p>
    <w:p w:rsidR="00844CBA" w:rsidRPr="00A51B11" w:rsidRDefault="00844CBA" w:rsidP="00A51B11">
      <w:pPr>
        <w:ind w:firstLine="540"/>
        <w:jc w:val="both"/>
        <w:rPr>
          <w:sz w:val="28"/>
          <w:szCs w:val="28"/>
        </w:rPr>
      </w:pPr>
      <w:r w:rsidRPr="00A51B11">
        <w:rPr>
          <w:sz w:val="28"/>
          <w:szCs w:val="28"/>
        </w:rPr>
        <w:t xml:space="preserve">Наибольший удельный вес в общей структуре расходов бюджета в 2011 году в разрезе разделов, подразделов занимают расходы по разделам: </w:t>
      </w:r>
    </w:p>
    <w:p w:rsidR="00844CBA" w:rsidRPr="00A51B11" w:rsidRDefault="00844CBA" w:rsidP="00A51B11">
      <w:pPr>
        <w:jc w:val="both"/>
        <w:rPr>
          <w:sz w:val="28"/>
          <w:szCs w:val="28"/>
        </w:rPr>
      </w:pPr>
      <w:r w:rsidRPr="00A51B11">
        <w:rPr>
          <w:sz w:val="28"/>
          <w:szCs w:val="28"/>
        </w:rPr>
        <w:t xml:space="preserve">- 0700 «Образование» - 43,6 %, </w:t>
      </w:r>
    </w:p>
    <w:p w:rsidR="00844CBA" w:rsidRPr="00A51B11" w:rsidRDefault="00844CBA" w:rsidP="00A51B11">
      <w:pPr>
        <w:jc w:val="both"/>
        <w:rPr>
          <w:sz w:val="28"/>
          <w:szCs w:val="28"/>
        </w:rPr>
      </w:pPr>
      <w:r w:rsidRPr="00A51B11">
        <w:rPr>
          <w:sz w:val="28"/>
          <w:szCs w:val="28"/>
        </w:rPr>
        <w:t xml:space="preserve">- 1000 «Социальная политика» - 17,9%, </w:t>
      </w:r>
    </w:p>
    <w:p w:rsidR="00844CBA" w:rsidRPr="00A51B11" w:rsidRDefault="00844CBA" w:rsidP="00A51B11">
      <w:pPr>
        <w:jc w:val="both"/>
        <w:rPr>
          <w:sz w:val="28"/>
          <w:szCs w:val="28"/>
        </w:rPr>
      </w:pPr>
      <w:r w:rsidRPr="00A51B11">
        <w:rPr>
          <w:sz w:val="28"/>
          <w:szCs w:val="28"/>
        </w:rPr>
        <w:t>- 0500 «Жилищно-коммунальное хозяйство» - 16,2%,</w:t>
      </w:r>
    </w:p>
    <w:p w:rsidR="00844CBA" w:rsidRPr="00A51B11" w:rsidRDefault="00844CBA" w:rsidP="00A51B11">
      <w:pPr>
        <w:jc w:val="both"/>
        <w:rPr>
          <w:sz w:val="28"/>
          <w:szCs w:val="28"/>
        </w:rPr>
      </w:pPr>
      <w:r w:rsidRPr="00A51B11">
        <w:rPr>
          <w:sz w:val="28"/>
          <w:szCs w:val="28"/>
        </w:rPr>
        <w:t>- 0900 «Здравоохранение» - 7,8%.</w:t>
      </w:r>
    </w:p>
    <w:p w:rsidR="00844CBA" w:rsidRPr="00A51B11" w:rsidRDefault="00844CBA" w:rsidP="00A51B11">
      <w:pPr>
        <w:ind w:firstLine="540"/>
        <w:jc w:val="both"/>
        <w:rPr>
          <w:sz w:val="28"/>
          <w:szCs w:val="28"/>
        </w:rPr>
      </w:pPr>
      <w:r w:rsidRPr="00A51B11">
        <w:rPr>
          <w:sz w:val="28"/>
          <w:szCs w:val="28"/>
        </w:rPr>
        <w:t>Из таблицы видно, что кассовые расходы, в разрезе разделов классификации расходов, по разделу 0200 «Национальная оборона» исполнены в полном объеме. Кассовые расходы по другим разделам функциональной классификации выполнены:</w:t>
      </w:r>
    </w:p>
    <w:p w:rsidR="00844CBA" w:rsidRPr="00A51B11" w:rsidRDefault="00844CBA" w:rsidP="00A51B11">
      <w:pPr>
        <w:jc w:val="both"/>
        <w:rPr>
          <w:sz w:val="28"/>
          <w:szCs w:val="28"/>
        </w:rPr>
      </w:pPr>
      <w:r w:rsidRPr="00A51B11">
        <w:rPr>
          <w:sz w:val="28"/>
          <w:szCs w:val="28"/>
        </w:rPr>
        <w:t>- 0900 «Здравоохранение» - 106 281,8 тыс.руб. или 97,3% от плана;</w:t>
      </w:r>
    </w:p>
    <w:p w:rsidR="00844CBA" w:rsidRPr="00A51B11" w:rsidRDefault="00844CBA" w:rsidP="00A51B11">
      <w:pPr>
        <w:jc w:val="both"/>
        <w:rPr>
          <w:sz w:val="28"/>
          <w:szCs w:val="28"/>
        </w:rPr>
      </w:pPr>
      <w:r w:rsidRPr="00A51B11">
        <w:rPr>
          <w:sz w:val="28"/>
          <w:szCs w:val="28"/>
        </w:rPr>
        <w:t>- 1000 «Социальная политика» - 241 711,8 тыс.руб. или 97% от плана;</w:t>
      </w:r>
    </w:p>
    <w:p w:rsidR="00844CBA" w:rsidRPr="00A51B11" w:rsidRDefault="00844CBA" w:rsidP="00A51B11">
      <w:pPr>
        <w:jc w:val="both"/>
        <w:rPr>
          <w:sz w:val="28"/>
          <w:szCs w:val="28"/>
        </w:rPr>
      </w:pPr>
      <w:r w:rsidRPr="00A51B11">
        <w:rPr>
          <w:sz w:val="28"/>
          <w:szCs w:val="28"/>
        </w:rPr>
        <w:t>- 0700 «Образование» - 590 422,4 тыс.руб. или 96,5% от плана;</w:t>
      </w:r>
    </w:p>
    <w:p w:rsidR="00844CBA" w:rsidRPr="00A51B11" w:rsidRDefault="00844CBA" w:rsidP="00A51B11">
      <w:pPr>
        <w:jc w:val="both"/>
        <w:rPr>
          <w:sz w:val="28"/>
          <w:szCs w:val="28"/>
        </w:rPr>
      </w:pPr>
      <w:r w:rsidRPr="00A51B11">
        <w:rPr>
          <w:sz w:val="28"/>
          <w:szCs w:val="28"/>
        </w:rPr>
        <w:t>- 1200 «Средства массовой информации» - 3396,8 тыс.руб. или 93% от плана;</w:t>
      </w:r>
    </w:p>
    <w:p w:rsidR="00844CBA" w:rsidRPr="00A51B11" w:rsidRDefault="00844CBA" w:rsidP="00A51B11">
      <w:pPr>
        <w:jc w:val="both"/>
        <w:rPr>
          <w:sz w:val="28"/>
          <w:szCs w:val="28"/>
        </w:rPr>
      </w:pPr>
      <w:r w:rsidRPr="00A51B11">
        <w:rPr>
          <w:sz w:val="28"/>
          <w:szCs w:val="28"/>
        </w:rPr>
        <w:t>- 0100 «Общегосударственные вопросы» - 60 440,9 тыс.руб. или 92,4% от плана;</w:t>
      </w:r>
    </w:p>
    <w:p w:rsidR="00844CBA" w:rsidRPr="00A51B11" w:rsidRDefault="00844CBA" w:rsidP="00A51B11">
      <w:pPr>
        <w:jc w:val="both"/>
        <w:rPr>
          <w:sz w:val="28"/>
          <w:szCs w:val="28"/>
        </w:rPr>
      </w:pPr>
      <w:r w:rsidRPr="00A51B11">
        <w:rPr>
          <w:sz w:val="28"/>
          <w:szCs w:val="28"/>
        </w:rPr>
        <w:t>- 0500 «Жилищно-коммунальное хозяйство» - 219 575,8 тыс.руб. или 91,6% от плана;</w:t>
      </w:r>
    </w:p>
    <w:p w:rsidR="00844CBA" w:rsidRPr="00A51B11" w:rsidRDefault="00844CBA" w:rsidP="00A51B11">
      <w:pPr>
        <w:jc w:val="both"/>
        <w:rPr>
          <w:sz w:val="28"/>
          <w:szCs w:val="28"/>
        </w:rPr>
      </w:pPr>
      <w:r w:rsidRPr="00A51B11">
        <w:rPr>
          <w:sz w:val="28"/>
          <w:szCs w:val="28"/>
        </w:rPr>
        <w:t>- 0300 «Национальная безопасность и правоохранительная деятельность» - 1204,5 тыс.руб. или 86,5% от плана;</w:t>
      </w:r>
    </w:p>
    <w:p w:rsidR="00844CBA" w:rsidRPr="00A51B11" w:rsidRDefault="00844CBA" w:rsidP="00A51B11">
      <w:pPr>
        <w:jc w:val="both"/>
        <w:rPr>
          <w:sz w:val="28"/>
          <w:szCs w:val="28"/>
        </w:rPr>
      </w:pPr>
      <w:r w:rsidRPr="00A51B11">
        <w:rPr>
          <w:sz w:val="28"/>
          <w:szCs w:val="28"/>
        </w:rPr>
        <w:t>- 0800 «Культура и кинематография» - 72 355,8 тыс.руб. или 86% от плана;</w:t>
      </w:r>
    </w:p>
    <w:p w:rsidR="00844CBA" w:rsidRPr="00A51B11" w:rsidRDefault="00844CBA" w:rsidP="00A51B11">
      <w:pPr>
        <w:jc w:val="both"/>
        <w:rPr>
          <w:sz w:val="28"/>
          <w:szCs w:val="28"/>
        </w:rPr>
      </w:pPr>
      <w:r w:rsidRPr="00A51B11">
        <w:rPr>
          <w:sz w:val="28"/>
          <w:szCs w:val="28"/>
        </w:rPr>
        <w:t>- 1100 «Физическая культура и спорт» - 10487,8 тыс.руб. или 81,8% от плана;</w:t>
      </w:r>
    </w:p>
    <w:p w:rsidR="00844CBA" w:rsidRPr="00A51B11" w:rsidRDefault="00844CBA" w:rsidP="00A51B11">
      <w:pPr>
        <w:jc w:val="both"/>
        <w:rPr>
          <w:sz w:val="28"/>
          <w:szCs w:val="28"/>
        </w:rPr>
      </w:pPr>
      <w:r w:rsidRPr="00A51B11">
        <w:rPr>
          <w:sz w:val="28"/>
          <w:szCs w:val="28"/>
        </w:rPr>
        <w:t>- 1400 «Межбюджетные трансферты бюджетам субъектов Российской Федерации и муниципальных образований общего характера» - 9 258 тыс.руб. или 81,8% от плана.</w:t>
      </w:r>
    </w:p>
    <w:p w:rsidR="00844CBA" w:rsidRPr="00A51B11" w:rsidRDefault="00844CBA" w:rsidP="00A51B11">
      <w:pPr>
        <w:ind w:firstLine="540"/>
        <w:jc w:val="both"/>
        <w:rPr>
          <w:sz w:val="28"/>
          <w:szCs w:val="28"/>
        </w:rPr>
      </w:pPr>
      <w:r w:rsidRPr="00A51B11">
        <w:rPr>
          <w:sz w:val="28"/>
          <w:szCs w:val="28"/>
        </w:rPr>
        <w:t>По разделу 1300 «Обслуживание государственного и муниципального долга» кассовые расходы в 2011 году не производились.</w:t>
      </w:r>
    </w:p>
    <w:p w:rsidR="00844CBA" w:rsidRPr="00A51B11" w:rsidRDefault="00844CBA" w:rsidP="00A51B11">
      <w:pPr>
        <w:ind w:firstLine="540"/>
        <w:jc w:val="both"/>
        <w:rPr>
          <w:sz w:val="28"/>
          <w:szCs w:val="28"/>
        </w:rPr>
      </w:pPr>
      <w:r w:rsidRPr="00A51B11">
        <w:rPr>
          <w:sz w:val="28"/>
          <w:szCs w:val="28"/>
        </w:rPr>
        <w:t>По сравнению с 2010 годом, в отчетном году кассовые расходы бюджета района увеличились на 119 294,3 тыс.руб. Наибольшее увеличение произошло по разделам: 0700 «Образование»- на 93 251,4 тыс.руб., 0500 «Жилищно-коммунальное хозяйство»- на 48 473,8тыс.руб., 0900 «Здравоохранение» - на 37 104,8 тыс.руб., 1000 «Социальная политика» - на 26 041,8 тыс.руб. Таким образом, можно сделать вывод, что в 2011 году бюджет имел социальную направленность.</w:t>
      </w:r>
    </w:p>
    <w:p w:rsidR="00844CBA" w:rsidRDefault="00844CBA" w:rsidP="00A51B11">
      <w:pPr>
        <w:jc w:val="center"/>
        <w:rPr>
          <w:b/>
          <w:bCs/>
        </w:rPr>
      </w:pPr>
    </w:p>
    <w:p w:rsidR="00844CBA" w:rsidRPr="00A51B11" w:rsidRDefault="00844CBA" w:rsidP="00A51B11">
      <w:pPr>
        <w:jc w:val="center"/>
        <w:rPr>
          <w:b/>
          <w:bCs/>
          <w:sz w:val="28"/>
          <w:szCs w:val="28"/>
        </w:rPr>
      </w:pPr>
      <w:r w:rsidRPr="00A51B11">
        <w:rPr>
          <w:b/>
          <w:bCs/>
          <w:sz w:val="28"/>
          <w:szCs w:val="28"/>
        </w:rPr>
        <w:t>4. Анализ исполнения средств резервного фонда Администрации Тутаевского муниципального района в 2011 году.</w:t>
      </w:r>
    </w:p>
    <w:p w:rsidR="00844CBA" w:rsidRPr="00A51B11" w:rsidRDefault="00844CBA" w:rsidP="00A51B11">
      <w:pPr>
        <w:ind w:firstLine="540"/>
        <w:jc w:val="both"/>
        <w:rPr>
          <w:sz w:val="28"/>
          <w:szCs w:val="28"/>
        </w:rPr>
      </w:pPr>
      <w:r w:rsidRPr="00A51B11">
        <w:rPr>
          <w:sz w:val="28"/>
          <w:szCs w:val="28"/>
        </w:rPr>
        <w:t>Резервный фонд Администрации Тутаевского муниципального района на 2011 год утвержден решением МС ТМР от 25.01.2011 №71-г в ведомственной структуре расходов бюджета района в Администрации ТМР в сумме 3 110 тыс.руб. В сводной бюджетной росписи на конец отчетного периода средства резервного фонда Администрации ТМР утверждены в ведомственной структуре расходов бюджета в общей сумме 2 977,4 тыс.руб., в том числе:</w:t>
      </w:r>
    </w:p>
    <w:p w:rsidR="00844CBA" w:rsidRPr="00A51B11" w:rsidRDefault="00844CBA" w:rsidP="00A51B11">
      <w:pPr>
        <w:jc w:val="both"/>
        <w:rPr>
          <w:sz w:val="28"/>
          <w:szCs w:val="28"/>
        </w:rPr>
      </w:pPr>
      <w:r w:rsidRPr="00A51B11">
        <w:rPr>
          <w:sz w:val="28"/>
          <w:szCs w:val="28"/>
        </w:rPr>
        <w:t xml:space="preserve">- в Администрации ТМР в сумме 1 643,5 тыс.руб.; </w:t>
      </w:r>
    </w:p>
    <w:p w:rsidR="00844CBA" w:rsidRPr="00A51B11" w:rsidRDefault="00844CBA" w:rsidP="00A51B11">
      <w:pPr>
        <w:jc w:val="both"/>
        <w:rPr>
          <w:sz w:val="28"/>
          <w:szCs w:val="28"/>
        </w:rPr>
      </w:pPr>
      <w:r w:rsidRPr="00A51B11">
        <w:rPr>
          <w:sz w:val="28"/>
          <w:szCs w:val="28"/>
        </w:rPr>
        <w:t>-в Департаменте жилищно-коммунального хозяйства и строительства АТМР в сумме 1 266,5 тыс.руб.</w:t>
      </w:r>
    </w:p>
    <w:p w:rsidR="00844CBA" w:rsidRPr="00A51B11" w:rsidRDefault="00844CBA" w:rsidP="00A51B11">
      <w:pPr>
        <w:jc w:val="both"/>
        <w:rPr>
          <w:sz w:val="28"/>
          <w:szCs w:val="28"/>
        </w:rPr>
      </w:pPr>
      <w:r w:rsidRPr="00A51B11">
        <w:rPr>
          <w:sz w:val="28"/>
          <w:szCs w:val="28"/>
        </w:rPr>
        <w:t>- в Департаменте образования АТМР - 67,4 тыс.руб.</w:t>
      </w:r>
    </w:p>
    <w:p w:rsidR="00844CBA" w:rsidRPr="00A51B11" w:rsidRDefault="00844CBA" w:rsidP="00A51B11">
      <w:pPr>
        <w:ind w:firstLine="540"/>
        <w:jc w:val="both"/>
        <w:rPr>
          <w:sz w:val="28"/>
          <w:szCs w:val="28"/>
        </w:rPr>
      </w:pPr>
      <w:r w:rsidRPr="00A51B11">
        <w:rPr>
          <w:sz w:val="28"/>
          <w:szCs w:val="28"/>
        </w:rPr>
        <w:t>Размер резервного фонда Администрации Тутаевского муниципального района на 2011 год не превышает предельный размер, установленный п.3 ст.81 Бюджетного кодекса РФ и п.2 ст.19 Положения о бюджетном устройстве и бюджетном процессе в Тутаевском муниципальном округе.</w:t>
      </w:r>
    </w:p>
    <w:p w:rsidR="00844CBA" w:rsidRPr="00A51B11" w:rsidRDefault="00844CBA" w:rsidP="00A51B11">
      <w:pPr>
        <w:ind w:firstLine="540"/>
        <w:jc w:val="both"/>
        <w:rPr>
          <w:sz w:val="28"/>
          <w:szCs w:val="28"/>
        </w:rPr>
      </w:pPr>
      <w:r w:rsidRPr="00A51B11">
        <w:rPr>
          <w:sz w:val="28"/>
          <w:szCs w:val="28"/>
        </w:rPr>
        <w:t>Средства резервного фонда исполнены в 2011 году в сумме 1 865 тыс.руб. или 62,6 % утвержденных расходов.</w:t>
      </w:r>
    </w:p>
    <w:p w:rsidR="00844CBA" w:rsidRPr="00A51B11" w:rsidRDefault="00844CBA" w:rsidP="00A51B11">
      <w:pPr>
        <w:ind w:firstLine="540"/>
        <w:jc w:val="both"/>
        <w:rPr>
          <w:sz w:val="28"/>
          <w:szCs w:val="28"/>
        </w:rPr>
      </w:pPr>
      <w:r w:rsidRPr="00A51B11">
        <w:rPr>
          <w:sz w:val="28"/>
          <w:szCs w:val="28"/>
        </w:rPr>
        <w:t>Контрольно-счетной палатой ТМР проведена в Администрации Тутаевского муниципального района проверка по вопросу целевого и эффективного использования бюджетных средств резервного фонда Администрации Тутаевского муниципального района за 2011 год. В ходе проверки установлены финансовые нарушения на общую сумму 513,5 тыс. руб. Из них перечислены в доход бюджета 20 тыс.руб. и устранены в сумме 55 тыс.руб. Материальный ущерб  в сумме 412 тыс.руб. в доход бюджета не возмещен. За нарушение условий муниципального контракта неустойка в размере 11,5 тыс.руб. до настоящего времени подрядчиком не перечислена в доход бюджета ТМР.</w:t>
      </w:r>
    </w:p>
    <w:p w:rsidR="00844CBA" w:rsidRPr="00A51B11" w:rsidRDefault="00844CBA" w:rsidP="00A51B11">
      <w:pPr>
        <w:ind w:firstLine="540"/>
        <w:jc w:val="both"/>
        <w:rPr>
          <w:sz w:val="28"/>
          <w:szCs w:val="28"/>
        </w:rPr>
      </w:pPr>
      <w:r w:rsidRPr="00A51B11">
        <w:rPr>
          <w:sz w:val="28"/>
          <w:szCs w:val="28"/>
        </w:rPr>
        <w:t>В настоящее время Администрация ТМР обратилась в суд с исковым заявлением о возмещении причиненного вреда. За нарушение условий муниципального контракта подрядчику направлена претензия с требованием уплаты неустойки.</w:t>
      </w:r>
    </w:p>
    <w:p w:rsidR="00844CBA" w:rsidRPr="00A51B11" w:rsidRDefault="00844CBA" w:rsidP="00A51B11">
      <w:pPr>
        <w:ind w:firstLine="540"/>
        <w:jc w:val="both"/>
        <w:rPr>
          <w:sz w:val="28"/>
          <w:szCs w:val="28"/>
        </w:rPr>
      </w:pPr>
      <w:r w:rsidRPr="00A51B11">
        <w:rPr>
          <w:sz w:val="28"/>
          <w:szCs w:val="28"/>
        </w:rPr>
        <w:t>По результатам проверки Тутаевской межрайонной прокуратурой в адрес временно исполняющего полномочия Главы ТМР Прусова Е.В. внесено представление.</w:t>
      </w:r>
    </w:p>
    <w:p w:rsidR="00844CBA" w:rsidRDefault="00844CBA" w:rsidP="00A51B11">
      <w:pPr>
        <w:jc w:val="center"/>
        <w:rPr>
          <w:b/>
          <w:bCs/>
        </w:rPr>
      </w:pPr>
    </w:p>
    <w:p w:rsidR="00844CBA" w:rsidRPr="00A51B11" w:rsidRDefault="00844CBA" w:rsidP="00A51B11">
      <w:pPr>
        <w:jc w:val="center"/>
        <w:rPr>
          <w:b/>
          <w:bCs/>
          <w:sz w:val="28"/>
          <w:szCs w:val="28"/>
        </w:rPr>
      </w:pPr>
      <w:r w:rsidRPr="00A51B11">
        <w:rPr>
          <w:b/>
          <w:bCs/>
          <w:sz w:val="28"/>
          <w:szCs w:val="28"/>
        </w:rPr>
        <w:t>5. Дефицит бюджета Тутаевского муниципального района в 2011 году.</w:t>
      </w:r>
    </w:p>
    <w:p w:rsidR="00844CBA" w:rsidRPr="00A51B11" w:rsidRDefault="00844CBA" w:rsidP="00A51B11">
      <w:pPr>
        <w:ind w:firstLine="540"/>
        <w:jc w:val="both"/>
        <w:rPr>
          <w:sz w:val="28"/>
          <w:szCs w:val="28"/>
        </w:rPr>
      </w:pPr>
      <w:r w:rsidRPr="00A51B11">
        <w:rPr>
          <w:sz w:val="28"/>
          <w:szCs w:val="28"/>
        </w:rPr>
        <w:t xml:space="preserve">По итогам 2011 года бюджет Тутаевского муниципального района исполнен с дефицитом 11 290,9 тыс.руб., в том числе по бюджетной деятельности расходы превысили доходы бюджета на 11 993,5 тыс.руб., по приносящей доход деятельности доходы превышают расходы на 702,6 тыс.руб. Размер дефицита бюджета района за 2011 год не превышает предельных размеров, установленных п.3 ст.92.1 БК РФ и п.2 ст.20 Положения о бюджетном устройстве и бюджетном процессе в Тутаевском муниципальном округе. </w:t>
      </w:r>
    </w:p>
    <w:p w:rsidR="00844CBA" w:rsidRPr="00A51B11" w:rsidRDefault="00844CBA" w:rsidP="00A51B11">
      <w:pPr>
        <w:ind w:firstLine="540"/>
        <w:jc w:val="both"/>
        <w:rPr>
          <w:sz w:val="28"/>
          <w:szCs w:val="28"/>
        </w:rPr>
      </w:pPr>
      <w:r w:rsidRPr="00A51B11">
        <w:rPr>
          <w:sz w:val="28"/>
          <w:szCs w:val="28"/>
        </w:rPr>
        <w:t>Источниками финансирования дефицита бюджета района в 2011 году явились:</w:t>
      </w:r>
    </w:p>
    <w:p w:rsidR="00844CBA" w:rsidRPr="00A51B11" w:rsidRDefault="00844CBA" w:rsidP="00A51B11">
      <w:pPr>
        <w:jc w:val="both"/>
        <w:rPr>
          <w:sz w:val="28"/>
          <w:szCs w:val="28"/>
        </w:rPr>
      </w:pPr>
      <w:r w:rsidRPr="00A51B11">
        <w:rPr>
          <w:sz w:val="28"/>
          <w:szCs w:val="28"/>
        </w:rPr>
        <w:t>1. Бюджетные кредиты от других бюджетов бюджетной системы Российской Федерации 18 955,5 тыс.руб. В результате получения бюджетных кредитов – 19 000 тыс.руб., погашения бюджетных кредитов – 44,5 тыс.руб.;</w:t>
      </w:r>
    </w:p>
    <w:p w:rsidR="00844CBA" w:rsidRPr="00A51B11" w:rsidRDefault="00844CBA" w:rsidP="00A51B11">
      <w:pPr>
        <w:jc w:val="both"/>
        <w:rPr>
          <w:sz w:val="28"/>
          <w:szCs w:val="28"/>
        </w:rPr>
      </w:pPr>
      <w:r w:rsidRPr="00A51B11">
        <w:rPr>
          <w:sz w:val="28"/>
          <w:szCs w:val="28"/>
        </w:rPr>
        <w:t>2. Изменение остатков средств на счетах по учету средств бюджета 6 982,5 тыс.руб. В результате увеличения прочих остатков денежных средств бюджета муниципального район 1 417 386,7 тыс.руб. и уменьшения прочих остатков денежных средств бюджета района 1 410 404,2 тыс.руб.;</w:t>
      </w:r>
    </w:p>
    <w:p w:rsidR="00844CBA" w:rsidRPr="00A51B11" w:rsidRDefault="00844CBA" w:rsidP="00A51B11">
      <w:pPr>
        <w:jc w:val="both"/>
        <w:rPr>
          <w:sz w:val="28"/>
          <w:szCs w:val="28"/>
        </w:rPr>
      </w:pPr>
      <w:r w:rsidRPr="00A51B11">
        <w:rPr>
          <w:sz w:val="28"/>
          <w:szCs w:val="28"/>
        </w:rPr>
        <w:t>3. Возврат бюджетных кредитов, предоставленных юридическим лицам в валюте Российской Федерации – 20,5 тыс.руб. (возврат кредитов, предоставленных сельскохозяйственным предприятиям).</w:t>
      </w:r>
    </w:p>
    <w:p w:rsidR="00844CBA" w:rsidRPr="00A51B11" w:rsidRDefault="00844CBA" w:rsidP="00A51B11">
      <w:pPr>
        <w:ind w:firstLine="540"/>
        <w:jc w:val="both"/>
        <w:rPr>
          <w:sz w:val="28"/>
          <w:szCs w:val="28"/>
        </w:rPr>
      </w:pPr>
      <w:r w:rsidRPr="00A51B11">
        <w:rPr>
          <w:sz w:val="28"/>
          <w:szCs w:val="28"/>
        </w:rPr>
        <w:t xml:space="preserve">Изменение остатков средств на счетах по учету средств от предпринимательской и иной приносящей доход деятельности -702,6 тыс.руб. В результате увеличения прочих остатков денежных средств бюджета района 61 923,7 тыс.руб. и уменьшения прочих остатков денежных средств бюджета муниципального района 61 221,1 тыс.руб. </w:t>
      </w:r>
    </w:p>
    <w:p w:rsidR="00844CBA" w:rsidRPr="00E04F72" w:rsidRDefault="00844CBA" w:rsidP="00A51B11">
      <w:pPr>
        <w:ind w:firstLine="540"/>
        <w:jc w:val="both"/>
      </w:pPr>
    </w:p>
    <w:p w:rsidR="00844CBA" w:rsidRPr="00A51B11" w:rsidRDefault="00844CBA" w:rsidP="00A51B11">
      <w:pPr>
        <w:jc w:val="center"/>
        <w:rPr>
          <w:b/>
          <w:bCs/>
          <w:sz w:val="28"/>
          <w:szCs w:val="28"/>
        </w:rPr>
      </w:pPr>
      <w:r w:rsidRPr="00A51B11">
        <w:rPr>
          <w:b/>
          <w:bCs/>
          <w:sz w:val="28"/>
          <w:szCs w:val="28"/>
        </w:rPr>
        <w:t>6. Численность муниципальных служащих органов местного самоуправления, работников муниципальных учреждений, фактические затраты на их денежное содержание по Тутаевскому муниципальному району за 2011 год.</w:t>
      </w:r>
    </w:p>
    <w:p w:rsidR="00844CBA" w:rsidRPr="00A51B11" w:rsidRDefault="00844CBA" w:rsidP="00A51B11">
      <w:pPr>
        <w:ind w:firstLine="540"/>
        <w:jc w:val="both"/>
        <w:rPr>
          <w:sz w:val="28"/>
          <w:szCs w:val="28"/>
        </w:rPr>
      </w:pPr>
      <w:r w:rsidRPr="00A51B11">
        <w:rPr>
          <w:sz w:val="28"/>
          <w:szCs w:val="28"/>
        </w:rPr>
        <w:t>Согласно Сведений о численности муниципальных служащих органов местного самоуправления, работников муниципальных учреждений, количество штатных единиц муниципальных служащих органов местного самоуправления за 2011 год составило 154 единицы. Затраты на денежное содержание муниципальных служащих органов местного самоуправления за 2011 год составили 38 015 тыс.руб. По сравнению с 2010 годом, количество штатных единиц муниципальных служащих в 2011 году увеличилось на 1 единицу (153 штатные единицы в 2010 году). Затраты на денежное содержание муниципальных служащих в 2010 году составляли 38 240 тыс.руб., что больше на 225 тыс.руб., чем в 2011 году.</w:t>
      </w:r>
    </w:p>
    <w:p w:rsidR="00844CBA" w:rsidRPr="00A51B11" w:rsidRDefault="00844CBA" w:rsidP="00A51B11">
      <w:pPr>
        <w:ind w:firstLine="540"/>
        <w:jc w:val="both"/>
        <w:rPr>
          <w:sz w:val="28"/>
          <w:szCs w:val="28"/>
        </w:rPr>
      </w:pPr>
      <w:r w:rsidRPr="00A51B11">
        <w:rPr>
          <w:sz w:val="28"/>
          <w:szCs w:val="28"/>
        </w:rPr>
        <w:t>Количество штатных единиц работников муниципальных учреждений за 2011 год – 3 644 единицы. Затраты на денежное содержание работников муниципальных учреждений в отчетном году – 349 210 тыс.руб. По сравнению с 2010 годом, количество штатных единиц работников муниципальных учреждений увеличилось на 7 единиц (3637 штатных единиц в 2010 году). Затраты на денежное содержание работников муниципальных учреждений в 2010 году составляли 299 585 тыс.руб., или меньше на 49 625 тыс.руб. по сравнению в 2011годом.</w:t>
      </w:r>
    </w:p>
    <w:p w:rsidR="00844CBA" w:rsidRDefault="00844CBA" w:rsidP="00A51B11">
      <w:pPr>
        <w:jc w:val="center"/>
        <w:rPr>
          <w:b/>
          <w:bCs/>
        </w:rPr>
      </w:pPr>
    </w:p>
    <w:p w:rsidR="00844CBA" w:rsidRPr="00A51B11" w:rsidRDefault="00844CBA" w:rsidP="00A51B11">
      <w:pPr>
        <w:jc w:val="center"/>
        <w:rPr>
          <w:b/>
          <w:bCs/>
          <w:sz w:val="28"/>
          <w:szCs w:val="28"/>
        </w:rPr>
      </w:pPr>
      <w:r w:rsidRPr="00A51B11">
        <w:rPr>
          <w:b/>
          <w:bCs/>
          <w:sz w:val="28"/>
          <w:szCs w:val="28"/>
        </w:rPr>
        <w:t>7. Исполнение муниципальных долгосрочных целевых программ</w:t>
      </w:r>
    </w:p>
    <w:p w:rsidR="00844CBA" w:rsidRPr="00A51B11" w:rsidRDefault="00844CBA" w:rsidP="00A51B11">
      <w:pPr>
        <w:jc w:val="both"/>
        <w:rPr>
          <w:b/>
          <w:bCs/>
          <w:sz w:val="28"/>
          <w:szCs w:val="28"/>
        </w:rPr>
      </w:pPr>
      <w:r w:rsidRPr="00A51B11">
        <w:rPr>
          <w:b/>
          <w:bCs/>
          <w:sz w:val="28"/>
          <w:szCs w:val="28"/>
        </w:rPr>
        <w:t>за 2011 год.</w:t>
      </w:r>
    </w:p>
    <w:p w:rsidR="00844CBA" w:rsidRPr="00A51B11" w:rsidRDefault="00844CBA" w:rsidP="00A51B11">
      <w:pPr>
        <w:ind w:firstLine="540"/>
        <w:jc w:val="both"/>
        <w:rPr>
          <w:sz w:val="28"/>
          <w:szCs w:val="28"/>
        </w:rPr>
      </w:pPr>
      <w:r w:rsidRPr="00A51B11">
        <w:rPr>
          <w:sz w:val="28"/>
          <w:szCs w:val="28"/>
        </w:rPr>
        <w:t>В бюджете Тутаевского муниципального района на 2011 год утверждены расходы на реализацию 12 муниципальных долгосрочных целевых программ на общую сумму 134 401,2 тыс.руб.</w:t>
      </w:r>
    </w:p>
    <w:p w:rsidR="00844CBA" w:rsidRPr="00A51B11" w:rsidRDefault="00844CBA" w:rsidP="00A51B11">
      <w:pPr>
        <w:ind w:firstLine="540"/>
        <w:jc w:val="both"/>
        <w:rPr>
          <w:sz w:val="28"/>
          <w:szCs w:val="28"/>
        </w:rPr>
      </w:pPr>
      <w:r w:rsidRPr="00A51B11">
        <w:rPr>
          <w:sz w:val="28"/>
          <w:szCs w:val="28"/>
        </w:rPr>
        <w:t>Анализ исполнения муниципальных программ в 2011 году отражен в таблице ниже.</w:t>
      </w:r>
    </w:p>
    <w:p w:rsidR="00844CBA" w:rsidRPr="002254F2" w:rsidRDefault="00844CBA" w:rsidP="00A51B11">
      <w:pPr>
        <w:ind w:firstLine="540"/>
        <w:jc w:val="center"/>
      </w:pPr>
      <w:r>
        <w:rPr>
          <w:sz w:val="28"/>
          <w:szCs w:val="28"/>
        </w:rPr>
        <w:t xml:space="preserve">                                                                                          </w:t>
      </w:r>
      <w:r w:rsidRPr="00A51B11">
        <w:rPr>
          <w:sz w:val="28"/>
          <w:szCs w:val="28"/>
        </w:rPr>
        <w:t>Таблица 4, тыс.руб</w:t>
      </w:r>
      <w:r>
        <w:t>.</w:t>
      </w:r>
    </w:p>
    <w:tbl>
      <w:tblPr>
        <w:tblStyle w:val="TableGrid"/>
        <w:tblW w:w="0" w:type="auto"/>
        <w:tblInd w:w="0" w:type="dxa"/>
        <w:tblLook w:val="01E0"/>
      </w:tblPr>
      <w:tblGrid>
        <w:gridCol w:w="3863"/>
        <w:gridCol w:w="1434"/>
        <w:gridCol w:w="1615"/>
        <w:gridCol w:w="1438"/>
        <w:gridCol w:w="1221"/>
      </w:tblGrid>
      <w:tr w:rsidR="00844CBA" w:rsidRPr="002B5A19" w:rsidTr="00F50789">
        <w:tc>
          <w:tcPr>
            <w:tcW w:w="3863" w:type="dxa"/>
            <w:vAlign w:val="center"/>
          </w:tcPr>
          <w:p w:rsidR="00844CBA" w:rsidRPr="002B5A19" w:rsidRDefault="00844CBA" w:rsidP="00F50789">
            <w:pPr>
              <w:jc w:val="center"/>
            </w:pPr>
            <w:r w:rsidRPr="002B5A19">
              <w:t>Наименование программы</w:t>
            </w:r>
          </w:p>
        </w:tc>
        <w:tc>
          <w:tcPr>
            <w:tcW w:w="1434" w:type="dxa"/>
            <w:vAlign w:val="center"/>
          </w:tcPr>
          <w:p w:rsidR="00844CBA" w:rsidRPr="002B5A19" w:rsidRDefault="00844CBA" w:rsidP="00F50789">
            <w:pPr>
              <w:jc w:val="center"/>
            </w:pPr>
            <w:r w:rsidRPr="002B5A19">
              <w:t>План на 2011 год</w:t>
            </w:r>
          </w:p>
        </w:tc>
        <w:tc>
          <w:tcPr>
            <w:tcW w:w="1615" w:type="dxa"/>
            <w:vAlign w:val="center"/>
          </w:tcPr>
          <w:p w:rsidR="00844CBA" w:rsidRPr="002B5A19" w:rsidRDefault="00844CBA" w:rsidP="00F50789">
            <w:pPr>
              <w:jc w:val="center"/>
            </w:pPr>
            <w:r w:rsidRPr="002B5A19">
              <w:t>Исполнено в 2011 году</w:t>
            </w:r>
          </w:p>
        </w:tc>
        <w:tc>
          <w:tcPr>
            <w:tcW w:w="1438" w:type="dxa"/>
            <w:vAlign w:val="center"/>
          </w:tcPr>
          <w:p w:rsidR="00844CBA" w:rsidRPr="002B5A19" w:rsidRDefault="00844CBA" w:rsidP="00F50789">
            <w:pPr>
              <w:jc w:val="center"/>
            </w:pPr>
            <w:r w:rsidRPr="002B5A19">
              <w:t>Отклонения +/-</w:t>
            </w:r>
          </w:p>
        </w:tc>
        <w:tc>
          <w:tcPr>
            <w:tcW w:w="1221" w:type="dxa"/>
            <w:vAlign w:val="center"/>
          </w:tcPr>
          <w:p w:rsidR="00844CBA" w:rsidRPr="002B5A19" w:rsidRDefault="00844CBA" w:rsidP="00F50789">
            <w:pPr>
              <w:jc w:val="center"/>
            </w:pPr>
            <w:r w:rsidRPr="002B5A19">
              <w:t>% исполнения</w:t>
            </w:r>
          </w:p>
        </w:tc>
      </w:tr>
      <w:tr w:rsidR="00844CBA" w:rsidRPr="002B5A19" w:rsidTr="00F50789">
        <w:tc>
          <w:tcPr>
            <w:tcW w:w="3863" w:type="dxa"/>
          </w:tcPr>
          <w:p w:rsidR="00844CBA" w:rsidRPr="002B5A19" w:rsidRDefault="00844CBA" w:rsidP="00F50789">
            <w:r>
              <w:t xml:space="preserve">1. </w:t>
            </w:r>
            <w:r w:rsidRPr="002B5A19">
              <w:t>МЦП «О социальной поддержке отдельных категорий граждан, проживающих в Тутаевском муниципальном районе, по проведению ремонта жилых помещений и (или) работ, направленных на повышение уровня обеспеченности их коммунальными услугами» на 2010-2013 годы</w:t>
            </w:r>
          </w:p>
        </w:tc>
        <w:tc>
          <w:tcPr>
            <w:tcW w:w="1434" w:type="dxa"/>
            <w:vAlign w:val="center"/>
          </w:tcPr>
          <w:p w:rsidR="00844CBA" w:rsidRPr="002B5A19" w:rsidRDefault="00844CBA" w:rsidP="00F50789">
            <w:pPr>
              <w:jc w:val="center"/>
            </w:pPr>
            <w:r w:rsidRPr="002B5A19">
              <w:t>5 675</w:t>
            </w:r>
          </w:p>
        </w:tc>
        <w:tc>
          <w:tcPr>
            <w:tcW w:w="1615" w:type="dxa"/>
            <w:vAlign w:val="center"/>
          </w:tcPr>
          <w:p w:rsidR="00844CBA" w:rsidRPr="002B5A19" w:rsidRDefault="00844CBA" w:rsidP="00F50789">
            <w:pPr>
              <w:jc w:val="center"/>
            </w:pPr>
            <w:r w:rsidRPr="002B5A19">
              <w:t>5 639,9</w:t>
            </w:r>
          </w:p>
        </w:tc>
        <w:tc>
          <w:tcPr>
            <w:tcW w:w="1438" w:type="dxa"/>
            <w:vAlign w:val="center"/>
          </w:tcPr>
          <w:p w:rsidR="00844CBA" w:rsidRPr="002B5A19" w:rsidRDefault="00844CBA" w:rsidP="00F50789">
            <w:pPr>
              <w:jc w:val="center"/>
            </w:pPr>
            <w:r>
              <w:t>-35,1</w:t>
            </w:r>
          </w:p>
        </w:tc>
        <w:tc>
          <w:tcPr>
            <w:tcW w:w="1221" w:type="dxa"/>
            <w:vAlign w:val="center"/>
          </w:tcPr>
          <w:p w:rsidR="00844CBA" w:rsidRPr="002B5A19" w:rsidRDefault="00844CBA" w:rsidP="00F50789">
            <w:pPr>
              <w:jc w:val="center"/>
            </w:pPr>
            <w:r>
              <w:t>99,4</w:t>
            </w:r>
          </w:p>
        </w:tc>
      </w:tr>
      <w:tr w:rsidR="00844CBA" w:rsidRPr="002B5A19" w:rsidTr="00F50789">
        <w:tc>
          <w:tcPr>
            <w:tcW w:w="3863" w:type="dxa"/>
          </w:tcPr>
          <w:p w:rsidR="00844CBA" w:rsidRPr="002B5A19" w:rsidRDefault="00844CBA" w:rsidP="00F50789">
            <w:r>
              <w:t>2. МЦП «Чистая вода» на территории ТМР на период 2011-2014 годов</w:t>
            </w:r>
          </w:p>
        </w:tc>
        <w:tc>
          <w:tcPr>
            <w:tcW w:w="1434" w:type="dxa"/>
            <w:vAlign w:val="center"/>
          </w:tcPr>
          <w:p w:rsidR="00844CBA" w:rsidRPr="002B5A19" w:rsidRDefault="00844CBA" w:rsidP="00F50789">
            <w:pPr>
              <w:jc w:val="center"/>
            </w:pPr>
            <w:r>
              <w:t>6 525,5</w:t>
            </w:r>
          </w:p>
        </w:tc>
        <w:tc>
          <w:tcPr>
            <w:tcW w:w="1615" w:type="dxa"/>
            <w:vAlign w:val="center"/>
          </w:tcPr>
          <w:p w:rsidR="00844CBA" w:rsidRPr="002B5A19" w:rsidRDefault="00844CBA" w:rsidP="00F50789">
            <w:pPr>
              <w:jc w:val="center"/>
            </w:pPr>
            <w:r>
              <w:t>3 664,4</w:t>
            </w:r>
          </w:p>
        </w:tc>
        <w:tc>
          <w:tcPr>
            <w:tcW w:w="1438" w:type="dxa"/>
            <w:vAlign w:val="center"/>
          </w:tcPr>
          <w:p w:rsidR="00844CBA" w:rsidRPr="002B5A19" w:rsidRDefault="00844CBA" w:rsidP="00F50789">
            <w:pPr>
              <w:jc w:val="center"/>
            </w:pPr>
            <w:r>
              <w:t>-2861,1</w:t>
            </w:r>
          </w:p>
        </w:tc>
        <w:tc>
          <w:tcPr>
            <w:tcW w:w="1221" w:type="dxa"/>
            <w:vAlign w:val="center"/>
          </w:tcPr>
          <w:p w:rsidR="00844CBA" w:rsidRPr="002B5A19" w:rsidRDefault="00844CBA" w:rsidP="00F50789">
            <w:pPr>
              <w:jc w:val="center"/>
            </w:pPr>
            <w:r>
              <w:t>56,2</w:t>
            </w:r>
          </w:p>
        </w:tc>
      </w:tr>
      <w:tr w:rsidR="00844CBA" w:rsidRPr="002B5A19" w:rsidTr="00F50789">
        <w:tc>
          <w:tcPr>
            <w:tcW w:w="3863" w:type="dxa"/>
          </w:tcPr>
          <w:p w:rsidR="00844CBA" w:rsidRPr="002B5A19" w:rsidRDefault="00844CBA" w:rsidP="00F50789">
            <w:r>
              <w:t>3. МЦП «Развитие потребительского рынка ТМР на 2009-2011 годы»</w:t>
            </w:r>
          </w:p>
        </w:tc>
        <w:tc>
          <w:tcPr>
            <w:tcW w:w="1434" w:type="dxa"/>
            <w:vAlign w:val="center"/>
          </w:tcPr>
          <w:p w:rsidR="00844CBA" w:rsidRPr="002B5A19" w:rsidRDefault="00844CBA" w:rsidP="00F50789">
            <w:pPr>
              <w:jc w:val="center"/>
            </w:pPr>
            <w:r>
              <w:t>138</w:t>
            </w:r>
          </w:p>
        </w:tc>
        <w:tc>
          <w:tcPr>
            <w:tcW w:w="1615" w:type="dxa"/>
            <w:vAlign w:val="center"/>
          </w:tcPr>
          <w:p w:rsidR="00844CBA" w:rsidRPr="002B5A19" w:rsidRDefault="00844CBA" w:rsidP="00F50789">
            <w:pPr>
              <w:jc w:val="center"/>
            </w:pPr>
            <w:r>
              <w:t>50</w:t>
            </w:r>
          </w:p>
        </w:tc>
        <w:tc>
          <w:tcPr>
            <w:tcW w:w="1438" w:type="dxa"/>
            <w:vAlign w:val="center"/>
          </w:tcPr>
          <w:p w:rsidR="00844CBA" w:rsidRPr="002B5A19" w:rsidRDefault="00844CBA" w:rsidP="00F50789">
            <w:pPr>
              <w:jc w:val="center"/>
            </w:pPr>
            <w:r>
              <w:t>-88</w:t>
            </w:r>
          </w:p>
        </w:tc>
        <w:tc>
          <w:tcPr>
            <w:tcW w:w="1221" w:type="dxa"/>
            <w:vAlign w:val="center"/>
          </w:tcPr>
          <w:p w:rsidR="00844CBA" w:rsidRPr="002B5A19" w:rsidRDefault="00844CBA" w:rsidP="00F50789">
            <w:pPr>
              <w:jc w:val="center"/>
            </w:pPr>
            <w:r>
              <w:t>36,2</w:t>
            </w:r>
          </w:p>
        </w:tc>
      </w:tr>
      <w:tr w:rsidR="00844CBA" w:rsidRPr="002B5A19" w:rsidTr="00F50789">
        <w:tc>
          <w:tcPr>
            <w:tcW w:w="3863" w:type="dxa"/>
          </w:tcPr>
          <w:p w:rsidR="00844CBA" w:rsidRPr="002B5A19" w:rsidRDefault="00844CBA" w:rsidP="00F50789">
            <w:r>
              <w:t>4. МЦП «Развитие сельского хозяйства в ТМР на 2008-2012 годы»</w:t>
            </w:r>
          </w:p>
        </w:tc>
        <w:tc>
          <w:tcPr>
            <w:tcW w:w="1434" w:type="dxa"/>
            <w:vAlign w:val="center"/>
          </w:tcPr>
          <w:p w:rsidR="00844CBA" w:rsidRPr="002B5A19" w:rsidRDefault="00844CBA" w:rsidP="00F50789">
            <w:pPr>
              <w:jc w:val="center"/>
            </w:pPr>
            <w:r>
              <w:t>14299,8</w:t>
            </w:r>
          </w:p>
        </w:tc>
        <w:tc>
          <w:tcPr>
            <w:tcW w:w="1615" w:type="dxa"/>
            <w:vAlign w:val="center"/>
          </w:tcPr>
          <w:p w:rsidR="00844CBA" w:rsidRPr="002B5A19" w:rsidRDefault="00844CBA" w:rsidP="00F50789">
            <w:pPr>
              <w:jc w:val="center"/>
            </w:pPr>
            <w:r>
              <w:t>14000</w:t>
            </w:r>
          </w:p>
        </w:tc>
        <w:tc>
          <w:tcPr>
            <w:tcW w:w="1438" w:type="dxa"/>
            <w:vAlign w:val="center"/>
          </w:tcPr>
          <w:p w:rsidR="00844CBA" w:rsidRPr="002B5A19" w:rsidRDefault="00844CBA" w:rsidP="00F50789">
            <w:pPr>
              <w:jc w:val="center"/>
            </w:pPr>
            <w:r>
              <w:t>-299,8</w:t>
            </w:r>
          </w:p>
        </w:tc>
        <w:tc>
          <w:tcPr>
            <w:tcW w:w="1221" w:type="dxa"/>
            <w:vAlign w:val="center"/>
          </w:tcPr>
          <w:p w:rsidR="00844CBA" w:rsidRPr="002B5A19" w:rsidRDefault="00844CBA" w:rsidP="00F50789">
            <w:pPr>
              <w:jc w:val="center"/>
            </w:pPr>
            <w:r>
              <w:t>97,9</w:t>
            </w:r>
          </w:p>
        </w:tc>
      </w:tr>
      <w:tr w:rsidR="00844CBA" w:rsidRPr="002B5A19" w:rsidTr="00F50789">
        <w:tc>
          <w:tcPr>
            <w:tcW w:w="3863" w:type="dxa"/>
          </w:tcPr>
          <w:p w:rsidR="00844CBA" w:rsidRPr="002B5A19" w:rsidRDefault="00844CBA" w:rsidP="00F50789">
            <w:r>
              <w:t>5. МП «Обращение с твердыми бытовыми отходами на территории ТМР» на 2011-2014 годы</w:t>
            </w:r>
          </w:p>
        </w:tc>
        <w:tc>
          <w:tcPr>
            <w:tcW w:w="1434" w:type="dxa"/>
            <w:vAlign w:val="center"/>
          </w:tcPr>
          <w:p w:rsidR="00844CBA" w:rsidRPr="002B5A19" w:rsidRDefault="00844CBA" w:rsidP="00F50789">
            <w:pPr>
              <w:jc w:val="center"/>
            </w:pPr>
            <w:r>
              <w:t>780</w:t>
            </w:r>
          </w:p>
        </w:tc>
        <w:tc>
          <w:tcPr>
            <w:tcW w:w="1615" w:type="dxa"/>
            <w:vAlign w:val="center"/>
          </w:tcPr>
          <w:p w:rsidR="00844CBA" w:rsidRPr="002B5A19" w:rsidRDefault="00844CBA" w:rsidP="00F50789">
            <w:pPr>
              <w:jc w:val="center"/>
            </w:pPr>
            <w:r>
              <w:t>780</w:t>
            </w:r>
          </w:p>
        </w:tc>
        <w:tc>
          <w:tcPr>
            <w:tcW w:w="1438" w:type="dxa"/>
            <w:vAlign w:val="center"/>
          </w:tcPr>
          <w:p w:rsidR="00844CBA" w:rsidRPr="002B5A19" w:rsidRDefault="00844CBA" w:rsidP="00F50789">
            <w:pPr>
              <w:jc w:val="center"/>
            </w:pPr>
            <w:r>
              <w:t>-</w:t>
            </w:r>
          </w:p>
        </w:tc>
        <w:tc>
          <w:tcPr>
            <w:tcW w:w="1221" w:type="dxa"/>
            <w:vAlign w:val="center"/>
          </w:tcPr>
          <w:p w:rsidR="00844CBA" w:rsidRPr="002B5A19" w:rsidRDefault="00844CBA" w:rsidP="00F50789">
            <w:pPr>
              <w:jc w:val="center"/>
            </w:pPr>
            <w:r>
              <w:t>100</w:t>
            </w:r>
          </w:p>
        </w:tc>
      </w:tr>
      <w:tr w:rsidR="00844CBA" w:rsidRPr="002B5A19" w:rsidTr="00F50789">
        <w:tc>
          <w:tcPr>
            <w:tcW w:w="3863" w:type="dxa"/>
          </w:tcPr>
          <w:p w:rsidR="00844CBA" w:rsidRPr="002B5A19" w:rsidRDefault="00844CBA" w:rsidP="00F50789">
            <w:r>
              <w:t>6. МЦП «Развитие жилищного строительства в ТМР ЯО на 2011-2015 годы», всего, в том числе:</w:t>
            </w:r>
          </w:p>
        </w:tc>
        <w:tc>
          <w:tcPr>
            <w:tcW w:w="1434" w:type="dxa"/>
            <w:vAlign w:val="center"/>
          </w:tcPr>
          <w:p w:rsidR="00844CBA" w:rsidRPr="002B5A19" w:rsidRDefault="00844CBA" w:rsidP="00F50789">
            <w:pPr>
              <w:jc w:val="center"/>
            </w:pPr>
            <w:r>
              <w:t>72 077,4</w:t>
            </w:r>
          </w:p>
        </w:tc>
        <w:tc>
          <w:tcPr>
            <w:tcW w:w="1615" w:type="dxa"/>
            <w:vAlign w:val="center"/>
          </w:tcPr>
          <w:p w:rsidR="00844CBA" w:rsidRPr="002B5A19" w:rsidRDefault="00844CBA" w:rsidP="00F50789">
            <w:pPr>
              <w:jc w:val="center"/>
            </w:pPr>
            <w:r>
              <w:t>67 138,9</w:t>
            </w:r>
          </w:p>
        </w:tc>
        <w:tc>
          <w:tcPr>
            <w:tcW w:w="1438" w:type="dxa"/>
            <w:vAlign w:val="center"/>
          </w:tcPr>
          <w:p w:rsidR="00844CBA" w:rsidRPr="002B5A19" w:rsidRDefault="00844CBA" w:rsidP="00F50789">
            <w:pPr>
              <w:jc w:val="center"/>
            </w:pPr>
            <w:r>
              <w:t>-4938,5</w:t>
            </w:r>
          </w:p>
        </w:tc>
        <w:tc>
          <w:tcPr>
            <w:tcW w:w="1221" w:type="dxa"/>
            <w:vAlign w:val="center"/>
          </w:tcPr>
          <w:p w:rsidR="00844CBA" w:rsidRPr="002B5A19" w:rsidRDefault="00844CBA" w:rsidP="00F50789">
            <w:pPr>
              <w:jc w:val="center"/>
            </w:pPr>
            <w:r>
              <w:t>93,1</w:t>
            </w:r>
          </w:p>
        </w:tc>
      </w:tr>
      <w:tr w:rsidR="00844CBA" w:rsidRPr="002B5A19" w:rsidTr="00F50789">
        <w:tc>
          <w:tcPr>
            <w:tcW w:w="3863" w:type="dxa"/>
          </w:tcPr>
          <w:p w:rsidR="00844CBA" w:rsidRPr="002B5A19" w:rsidRDefault="00844CBA" w:rsidP="00F50789">
            <w:r>
              <w:t>-ПП «Поддержка граждан, проживающих на территории ТР ЯО в сфере ипотечного жилищного кредитования»</w:t>
            </w:r>
          </w:p>
        </w:tc>
        <w:tc>
          <w:tcPr>
            <w:tcW w:w="1434" w:type="dxa"/>
            <w:vAlign w:val="center"/>
          </w:tcPr>
          <w:p w:rsidR="00844CBA" w:rsidRPr="002B5A19" w:rsidRDefault="00844CBA" w:rsidP="00F50789">
            <w:pPr>
              <w:jc w:val="center"/>
            </w:pPr>
            <w:r>
              <w:t>851,5</w:t>
            </w:r>
          </w:p>
        </w:tc>
        <w:tc>
          <w:tcPr>
            <w:tcW w:w="1615" w:type="dxa"/>
            <w:vAlign w:val="center"/>
          </w:tcPr>
          <w:p w:rsidR="00844CBA" w:rsidRPr="002B5A19" w:rsidRDefault="00844CBA" w:rsidP="00F50789">
            <w:pPr>
              <w:jc w:val="center"/>
            </w:pPr>
            <w:r>
              <w:t>101,5</w:t>
            </w:r>
          </w:p>
        </w:tc>
        <w:tc>
          <w:tcPr>
            <w:tcW w:w="1438" w:type="dxa"/>
            <w:vAlign w:val="center"/>
          </w:tcPr>
          <w:p w:rsidR="00844CBA" w:rsidRPr="002B5A19" w:rsidRDefault="00844CBA" w:rsidP="00F50789">
            <w:pPr>
              <w:jc w:val="center"/>
            </w:pPr>
            <w:r>
              <w:t>-750</w:t>
            </w:r>
          </w:p>
        </w:tc>
        <w:tc>
          <w:tcPr>
            <w:tcW w:w="1221" w:type="dxa"/>
            <w:vAlign w:val="center"/>
          </w:tcPr>
          <w:p w:rsidR="00844CBA" w:rsidRPr="002B5A19" w:rsidRDefault="00844CBA" w:rsidP="00F50789">
            <w:pPr>
              <w:jc w:val="center"/>
            </w:pPr>
            <w:r>
              <w:t>11,9</w:t>
            </w:r>
          </w:p>
        </w:tc>
      </w:tr>
      <w:tr w:rsidR="00844CBA" w:rsidRPr="002B5A19" w:rsidTr="00F50789">
        <w:tc>
          <w:tcPr>
            <w:tcW w:w="3863" w:type="dxa"/>
          </w:tcPr>
          <w:p w:rsidR="00844CBA" w:rsidRPr="002B5A19" w:rsidRDefault="00844CBA" w:rsidP="00F50789">
            <w:r>
              <w:t>-ПП «Жилье для молодежи»</w:t>
            </w:r>
          </w:p>
        </w:tc>
        <w:tc>
          <w:tcPr>
            <w:tcW w:w="1434" w:type="dxa"/>
            <w:vAlign w:val="center"/>
          </w:tcPr>
          <w:p w:rsidR="00844CBA" w:rsidRPr="002B5A19" w:rsidRDefault="00844CBA" w:rsidP="00F50789">
            <w:pPr>
              <w:jc w:val="center"/>
            </w:pPr>
            <w:r>
              <w:t>871</w:t>
            </w:r>
          </w:p>
        </w:tc>
        <w:tc>
          <w:tcPr>
            <w:tcW w:w="1615" w:type="dxa"/>
            <w:vAlign w:val="center"/>
          </w:tcPr>
          <w:p w:rsidR="00844CBA" w:rsidRPr="002B5A19" w:rsidRDefault="00844CBA" w:rsidP="00F50789">
            <w:pPr>
              <w:jc w:val="center"/>
            </w:pPr>
            <w:r>
              <w:t>869,1</w:t>
            </w:r>
          </w:p>
        </w:tc>
        <w:tc>
          <w:tcPr>
            <w:tcW w:w="1438" w:type="dxa"/>
            <w:vAlign w:val="center"/>
          </w:tcPr>
          <w:p w:rsidR="00844CBA" w:rsidRPr="002B5A19" w:rsidRDefault="00844CBA" w:rsidP="00F50789">
            <w:pPr>
              <w:jc w:val="center"/>
            </w:pPr>
            <w:r>
              <w:t>-1,9</w:t>
            </w:r>
          </w:p>
        </w:tc>
        <w:tc>
          <w:tcPr>
            <w:tcW w:w="1221" w:type="dxa"/>
            <w:vAlign w:val="center"/>
          </w:tcPr>
          <w:p w:rsidR="00844CBA" w:rsidRPr="002B5A19" w:rsidRDefault="00844CBA" w:rsidP="00F50789">
            <w:pPr>
              <w:jc w:val="center"/>
            </w:pPr>
            <w:r>
              <w:t>99,8</w:t>
            </w:r>
          </w:p>
        </w:tc>
      </w:tr>
      <w:tr w:rsidR="00844CBA" w:rsidRPr="002B5A19" w:rsidTr="00F50789">
        <w:tc>
          <w:tcPr>
            <w:tcW w:w="3863" w:type="dxa"/>
          </w:tcPr>
          <w:p w:rsidR="00844CBA" w:rsidRPr="002B5A19" w:rsidRDefault="00844CBA" w:rsidP="00F50789">
            <w:r>
              <w:t>-ПП «Переселение граждан из аварийного (непригодного для проживания) жилого фонда в ТМР»</w:t>
            </w:r>
          </w:p>
        </w:tc>
        <w:tc>
          <w:tcPr>
            <w:tcW w:w="1434" w:type="dxa"/>
            <w:vAlign w:val="center"/>
          </w:tcPr>
          <w:p w:rsidR="00844CBA" w:rsidRPr="002B5A19" w:rsidRDefault="00844CBA" w:rsidP="00F50789">
            <w:pPr>
              <w:jc w:val="center"/>
            </w:pPr>
            <w:r>
              <w:t>52 354,9</w:t>
            </w:r>
          </w:p>
        </w:tc>
        <w:tc>
          <w:tcPr>
            <w:tcW w:w="1615" w:type="dxa"/>
            <w:vAlign w:val="center"/>
          </w:tcPr>
          <w:p w:rsidR="00844CBA" w:rsidRPr="002B5A19" w:rsidRDefault="00844CBA" w:rsidP="00F50789">
            <w:pPr>
              <w:jc w:val="center"/>
            </w:pPr>
            <w:r>
              <w:t>48 168,3</w:t>
            </w:r>
          </w:p>
        </w:tc>
        <w:tc>
          <w:tcPr>
            <w:tcW w:w="1438" w:type="dxa"/>
            <w:vAlign w:val="center"/>
          </w:tcPr>
          <w:p w:rsidR="00844CBA" w:rsidRPr="002B5A19" w:rsidRDefault="00844CBA" w:rsidP="00F50789">
            <w:pPr>
              <w:jc w:val="center"/>
            </w:pPr>
            <w:r>
              <w:t>-4186,6</w:t>
            </w:r>
          </w:p>
        </w:tc>
        <w:tc>
          <w:tcPr>
            <w:tcW w:w="1221" w:type="dxa"/>
            <w:vAlign w:val="center"/>
          </w:tcPr>
          <w:p w:rsidR="00844CBA" w:rsidRPr="002B5A19" w:rsidRDefault="00844CBA" w:rsidP="00F50789">
            <w:pPr>
              <w:jc w:val="center"/>
            </w:pPr>
            <w:r>
              <w:t>92</w:t>
            </w:r>
          </w:p>
        </w:tc>
      </w:tr>
      <w:tr w:rsidR="00844CBA" w:rsidRPr="002B5A19" w:rsidTr="00F50789">
        <w:tc>
          <w:tcPr>
            <w:tcW w:w="3863" w:type="dxa"/>
          </w:tcPr>
          <w:p w:rsidR="00844CBA" w:rsidRPr="002B5A19" w:rsidRDefault="00844CBA" w:rsidP="00F50789">
            <w:r>
              <w:t>-ПП «Улучшение условий проживания отдельных категорий граждан, нуждающихся в специальной социальной защите, проживающих на территории ТМР»</w:t>
            </w:r>
          </w:p>
        </w:tc>
        <w:tc>
          <w:tcPr>
            <w:tcW w:w="1434" w:type="dxa"/>
            <w:vAlign w:val="center"/>
          </w:tcPr>
          <w:p w:rsidR="00844CBA" w:rsidRPr="002B5A19" w:rsidRDefault="00844CBA" w:rsidP="00F50789">
            <w:pPr>
              <w:jc w:val="center"/>
            </w:pPr>
            <w:r>
              <w:t>18000</w:t>
            </w:r>
          </w:p>
        </w:tc>
        <w:tc>
          <w:tcPr>
            <w:tcW w:w="1615" w:type="dxa"/>
            <w:vAlign w:val="center"/>
          </w:tcPr>
          <w:p w:rsidR="00844CBA" w:rsidRPr="002B5A19" w:rsidRDefault="00844CBA" w:rsidP="00F50789">
            <w:pPr>
              <w:jc w:val="center"/>
            </w:pPr>
            <w:r>
              <w:t>18000</w:t>
            </w:r>
          </w:p>
        </w:tc>
        <w:tc>
          <w:tcPr>
            <w:tcW w:w="1438" w:type="dxa"/>
            <w:vAlign w:val="center"/>
          </w:tcPr>
          <w:p w:rsidR="00844CBA" w:rsidRPr="002B5A19" w:rsidRDefault="00844CBA" w:rsidP="00F50789">
            <w:pPr>
              <w:jc w:val="center"/>
            </w:pPr>
            <w:r>
              <w:t>-</w:t>
            </w:r>
          </w:p>
        </w:tc>
        <w:tc>
          <w:tcPr>
            <w:tcW w:w="1221" w:type="dxa"/>
            <w:vAlign w:val="center"/>
          </w:tcPr>
          <w:p w:rsidR="00844CBA" w:rsidRPr="002B5A19" w:rsidRDefault="00844CBA" w:rsidP="00F50789">
            <w:pPr>
              <w:jc w:val="center"/>
            </w:pPr>
            <w:r>
              <w:t>100</w:t>
            </w:r>
          </w:p>
        </w:tc>
      </w:tr>
      <w:tr w:rsidR="00844CBA" w:rsidRPr="002B5A19" w:rsidTr="00F50789">
        <w:tc>
          <w:tcPr>
            <w:tcW w:w="3863" w:type="dxa"/>
          </w:tcPr>
          <w:p w:rsidR="00844CBA" w:rsidRPr="002B5A19" w:rsidRDefault="00844CBA" w:rsidP="00F50789">
            <w:r>
              <w:t>7. МЦП «Об энергосбережении и повышении энергетической эффективности ТМР на 2011-2013 годы»</w:t>
            </w:r>
          </w:p>
        </w:tc>
        <w:tc>
          <w:tcPr>
            <w:tcW w:w="1434" w:type="dxa"/>
            <w:vAlign w:val="center"/>
          </w:tcPr>
          <w:p w:rsidR="00844CBA" w:rsidRPr="002B5A19" w:rsidRDefault="00844CBA" w:rsidP="00F50789">
            <w:pPr>
              <w:jc w:val="center"/>
            </w:pPr>
            <w:r>
              <w:t>9725</w:t>
            </w:r>
          </w:p>
        </w:tc>
        <w:tc>
          <w:tcPr>
            <w:tcW w:w="1615" w:type="dxa"/>
            <w:vAlign w:val="center"/>
          </w:tcPr>
          <w:p w:rsidR="00844CBA" w:rsidRPr="002B5A19" w:rsidRDefault="00844CBA" w:rsidP="00F50789">
            <w:pPr>
              <w:jc w:val="center"/>
            </w:pPr>
            <w:r>
              <w:t>8421,9</w:t>
            </w:r>
          </w:p>
        </w:tc>
        <w:tc>
          <w:tcPr>
            <w:tcW w:w="1438" w:type="dxa"/>
            <w:vAlign w:val="center"/>
          </w:tcPr>
          <w:p w:rsidR="00844CBA" w:rsidRPr="002B5A19" w:rsidRDefault="00844CBA" w:rsidP="00F50789">
            <w:pPr>
              <w:jc w:val="center"/>
            </w:pPr>
            <w:r>
              <w:t>-1303,1</w:t>
            </w:r>
          </w:p>
        </w:tc>
        <w:tc>
          <w:tcPr>
            <w:tcW w:w="1221" w:type="dxa"/>
            <w:vAlign w:val="center"/>
          </w:tcPr>
          <w:p w:rsidR="00844CBA" w:rsidRPr="002B5A19" w:rsidRDefault="00844CBA" w:rsidP="00F50789">
            <w:pPr>
              <w:jc w:val="center"/>
            </w:pPr>
            <w:r>
              <w:t>86,6</w:t>
            </w:r>
          </w:p>
        </w:tc>
      </w:tr>
      <w:tr w:rsidR="00844CBA" w:rsidRPr="002B5A19" w:rsidTr="00F50789">
        <w:tc>
          <w:tcPr>
            <w:tcW w:w="3863" w:type="dxa"/>
          </w:tcPr>
          <w:p w:rsidR="00844CBA" w:rsidRPr="002B5A19" w:rsidRDefault="00844CBA" w:rsidP="00F50789">
            <w:r>
              <w:t>8. МЦП «Развитие въездного и внутреннего туризма на территории ТМР на 2011-2014 годы»</w:t>
            </w:r>
          </w:p>
        </w:tc>
        <w:tc>
          <w:tcPr>
            <w:tcW w:w="1434" w:type="dxa"/>
            <w:vAlign w:val="center"/>
          </w:tcPr>
          <w:p w:rsidR="00844CBA" w:rsidRPr="002B5A19" w:rsidRDefault="00844CBA" w:rsidP="00F50789">
            <w:pPr>
              <w:jc w:val="center"/>
            </w:pPr>
            <w:r>
              <w:t>823,5</w:t>
            </w:r>
          </w:p>
        </w:tc>
        <w:tc>
          <w:tcPr>
            <w:tcW w:w="1615" w:type="dxa"/>
            <w:vAlign w:val="center"/>
          </w:tcPr>
          <w:p w:rsidR="00844CBA" w:rsidRPr="002B5A19" w:rsidRDefault="00844CBA" w:rsidP="00F50789">
            <w:pPr>
              <w:jc w:val="center"/>
            </w:pPr>
            <w:r>
              <w:t>507,3</w:t>
            </w:r>
          </w:p>
        </w:tc>
        <w:tc>
          <w:tcPr>
            <w:tcW w:w="1438" w:type="dxa"/>
            <w:vAlign w:val="center"/>
          </w:tcPr>
          <w:p w:rsidR="00844CBA" w:rsidRPr="002B5A19" w:rsidRDefault="00844CBA" w:rsidP="00F50789">
            <w:pPr>
              <w:jc w:val="center"/>
            </w:pPr>
            <w:r>
              <w:t>-316,2</w:t>
            </w:r>
          </w:p>
        </w:tc>
        <w:tc>
          <w:tcPr>
            <w:tcW w:w="1221" w:type="dxa"/>
            <w:vAlign w:val="center"/>
          </w:tcPr>
          <w:p w:rsidR="00844CBA" w:rsidRPr="002B5A19" w:rsidRDefault="00844CBA" w:rsidP="00F50789">
            <w:pPr>
              <w:jc w:val="center"/>
            </w:pPr>
            <w:r>
              <w:t>61,6</w:t>
            </w:r>
          </w:p>
        </w:tc>
      </w:tr>
      <w:tr w:rsidR="00844CBA" w:rsidRPr="002B5A19" w:rsidTr="00F50789">
        <w:tc>
          <w:tcPr>
            <w:tcW w:w="3863" w:type="dxa"/>
          </w:tcPr>
          <w:p w:rsidR="00844CBA" w:rsidRPr="002B5A19" w:rsidRDefault="00844CBA" w:rsidP="00F50789">
            <w:r>
              <w:t>9. МЦП «Сохранность автомобильных дорог общего пользования ТМР на 2011-2013 годы»</w:t>
            </w:r>
          </w:p>
        </w:tc>
        <w:tc>
          <w:tcPr>
            <w:tcW w:w="1434" w:type="dxa"/>
            <w:vAlign w:val="center"/>
          </w:tcPr>
          <w:p w:rsidR="00844CBA" w:rsidRPr="002B5A19" w:rsidRDefault="00844CBA" w:rsidP="00F50789">
            <w:pPr>
              <w:jc w:val="center"/>
            </w:pPr>
            <w:r>
              <w:t>7722,7</w:t>
            </w:r>
          </w:p>
        </w:tc>
        <w:tc>
          <w:tcPr>
            <w:tcW w:w="1615" w:type="dxa"/>
            <w:vAlign w:val="center"/>
          </w:tcPr>
          <w:p w:rsidR="00844CBA" w:rsidRPr="002B5A19" w:rsidRDefault="00844CBA" w:rsidP="00F50789">
            <w:pPr>
              <w:jc w:val="center"/>
            </w:pPr>
            <w:r>
              <w:t>5619,8</w:t>
            </w:r>
          </w:p>
        </w:tc>
        <w:tc>
          <w:tcPr>
            <w:tcW w:w="1438" w:type="dxa"/>
            <w:vAlign w:val="center"/>
          </w:tcPr>
          <w:p w:rsidR="00844CBA" w:rsidRPr="002B5A19" w:rsidRDefault="00844CBA" w:rsidP="00F50789">
            <w:pPr>
              <w:jc w:val="center"/>
            </w:pPr>
            <w:r>
              <w:t>-2102,9</w:t>
            </w:r>
          </w:p>
        </w:tc>
        <w:tc>
          <w:tcPr>
            <w:tcW w:w="1221" w:type="dxa"/>
            <w:vAlign w:val="center"/>
          </w:tcPr>
          <w:p w:rsidR="00844CBA" w:rsidRPr="002B5A19" w:rsidRDefault="00844CBA" w:rsidP="00F50789">
            <w:pPr>
              <w:jc w:val="center"/>
            </w:pPr>
            <w:r>
              <w:t>72,8</w:t>
            </w:r>
          </w:p>
        </w:tc>
      </w:tr>
      <w:tr w:rsidR="00844CBA" w:rsidRPr="002B5A19" w:rsidTr="00F50789">
        <w:tc>
          <w:tcPr>
            <w:tcW w:w="3863" w:type="dxa"/>
          </w:tcPr>
          <w:p w:rsidR="00844CBA" w:rsidRPr="002B5A19" w:rsidRDefault="00844CBA" w:rsidP="00F50789">
            <w:r>
              <w:t>10. МЦП «Патриотическое воспитание граждан РФ, проживающих на территории ТМР ЯО на 2011-2013 годы»</w:t>
            </w:r>
          </w:p>
        </w:tc>
        <w:tc>
          <w:tcPr>
            <w:tcW w:w="1434" w:type="dxa"/>
            <w:vAlign w:val="center"/>
          </w:tcPr>
          <w:p w:rsidR="00844CBA" w:rsidRPr="002B5A19" w:rsidRDefault="00844CBA" w:rsidP="00F50789">
            <w:pPr>
              <w:jc w:val="center"/>
            </w:pPr>
            <w:r>
              <w:t>596</w:t>
            </w:r>
          </w:p>
        </w:tc>
        <w:tc>
          <w:tcPr>
            <w:tcW w:w="1615" w:type="dxa"/>
            <w:vAlign w:val="center"/>
          </w:tcPr>
          <w:p w:rsidR="00844CBA" w:rsidRPr="002B5A19" w:rsidRDefault="00844CBA" w:rsidP="00F50789">
            <w:pPr>
              <w:jc w:val="center"/>
            </w:pPr>
            <w:r>
              <w:t>596</w:t>
            </w:r>
          </w:p>
        </w:tc>
        <w:tc>
          <w:tcPr>
            <w:tcW w:w="1438" w:type="dxa"/>
            <w:vAlign w:val="center"/>
          </w:tcPr>
          <w:p w:rsidR="00844CBA" w:rsidRPr="002B5A19" w:rsidRDefault="00844CBA" w:rsidP="00F50789">
            <w:pPr>
              <w:jc w:val="center"/>
            </w:pPr>
            <w:r>
              <w:t>-</w:t>
            </w:r>
          </w:p>
        </w:tc>
        <w:tc>
          <w:tcPr>
            <w:tcW w:w="1221" w:type="dxa"/>
            <w:vAlign w:val="center"/>
          </w:tcPr>
          <w:p w:rsidR="00844CBA" w:rsidRPr="002B5A19" w:rsidRDefault="00844CBA" w:rsidP="00F50789">
            <w:pPr>
              <w:jc w:val="center"/>
            </w:pPr>
            <w:r>
              <w:t>100</w:t>
            </w:r>
          </w:p>
        </w:tc>
      </w:tr>
      <w:tr w:rsidR="00844CBA" w:rsidRPr="002B5A19" w:rsidTr="00F50789">
        <w:tc>
          <w:tcPr>
            <w:tcW w:w="3863" w:type="dxa"/>
          </w:tcPr>
          <w:p w:rsidR="00844CBA" w:rsidRPr="002B5A19" w:rsidRDefault="00844CBA" w:rsidP="00F50789">
            <w:r>
              <w:t>11. МЦП «Развитие культуры ТМР на 2011-2013 годы»</w:t>
            </w:r>
          </w:p>
        </w:tc>
        <w:tc>
          <w:tcPr>
            <w:tcW w:w="1434" w:type="dxa"/>
            <w:vAlign w:val="center"/>
          </w:tcPr>
          <w:p w:rsidR="00844CBA" w:rsidRPr="002B5A19" w:rsidRDefault="00844CBA" w:rsidP="00F50789">
            <w:pPr>
              <w:jc w:val="center"/>
            </w:pPr>
            <w:r>
              <w:t>15420</w:t>
            </w:r>
          </w:p>
        </w:tc>
        <w:tc>
          <w:tcPr>
            <w:tcW w:w="1615" w:type="dxa"/>
            <w:vAlign w:val="center"/>
          </w:tcPr>
          <w:p w:rsidR="00844CBA" w:rsidRPr="002B5A19" w:rsidRDefault="00844CBA" w:rsidP="00F50789">
            <w:pPr>
              <w:jc w:val="center"/>
            </w:pPr>
            <w:r>
              <w:t>3463,6</w:t>
            </w:r>
          </w:p>
        </w:tc>
        <w:tc>
          <w:tcPr>
            <w:tcW w:w="1438" w:type="dxa"/>
            <w:vAlign w:val="center"/>
          </w:tcPr>
          <w:p w:rsidR="00844CBA" w:rsidRPr="002B5A19" w:rsidRDefault="00844CBA" w:rsidP="00F50789">
            <w:pPr>
              <w:jc w:val="center"/>
            </w:pPr>
            <w:r>
              <w:t>-11956,4</w:t>
            </w:r>
          </w:p>
        </w:tc>
        <w:tc>
          <w:tcPr>
            <w:tcW w:w="1221" w:type="dxa"/>
            <w:vAlign w:val="center"/>
          </w:tcPr>
          <w:p w:rsidR="00844CBA" w:rsidRPr="002B5A19" w:rsidRDefault="00844CBA" w:rsidP="00F50789">
            <w:pPr>
              <w:jc w:val="center"/>
            </w:pPr>
            <w:r>
              <w:t>22,5</w:t>
            </w:r>
          </w:p>
        </w:tc>
      </w:tr>
      <w:tr w:rsidR="00844CBA" w:rsidRPr="002B5A19" w:rsidTr="00F50789">
        <w:tc>
          <w:tcPr>
            <w:tcW w:w="3863" w:type="dxa"/>
          </w:tcPr>
          <w:p w:rsidR="00844CBA" w:rsidRPr="002B5A19" w:rsidRDefault="00844CBA" w:rsidP="00F50789">
            <w:r>
              <w:t>12.МЦП «Комплексные меры противодействия злоупотребления наркотиками и их незаконному обороту на 2009-2011 годы»</w:t>
            </w:r>
          </w:p>
        </w:tc>
        <w:tc>
          <w:tcPr>
            <w:tcW w:w="1434" w:type="dxa"/>
            <w:vAlign w:val="center"/>
          </w:tcPr>
          <w:p w:rsidR="00844CBA" w:rsidRPr="002B5A19" w:rsidRDefault="00844CBA" w:rsidP="00F50789">
            <w:pPr>
              <w:jc w:val="center"/>
            </w:pPr>
            <w:r>
              <w:t>618,3</w:t>
            </w:r>
          </w:p>
        </w:tc>
        <w:tc>
          <w:tcPr>
            <w:tcW w:w="1615" w:type="dxa"/>
            <w:vAlign w:val="center"/>
          </w:tcPr>
          <w:p w:rsidR="00844CBA" w:rsidRPr="002B5A19" w:rsidRDefault="00844CBA" w:rsidP="00F50789">
            <w:pPr>
              <w:jc w:val="center"/>
            </w:pPr>
            <w:r>
              <w:t>618,3</w:t>
            </w:r>
          </w:p>
        </w:tc>
        <w:tc>
          <w:tcPr>
            <w:tcW w:w="1438" w:type="dxa"/>
            <w:vAlign w:val="center"/>
          </w:tcPr>
          <w:p w:rsidR="00844CBA" w:rsidRPr="002B5A19" w:rsidRDefault="00844CBA" w:rsidP="00F50789">
            <w:pPr>
              <w:jc w:val="center"/>
            </w:pPr>
            <w:r>
              <w:t>-</w:t>
            </w:r>
          </w:p>
        </w:tc>
        <w:tc>
          <w:tcPr>
            <w:tcW w:w="1221" w:type="dxa"/>
            <w:vAlign w:val="center"/>
          </w:tcPr>
          <w:p w:rsidR="00844CBA" w:rsidRPr="002B5A19" w:rsidRDefault="00844CBA" w:rsidP="00F50789">
            <w:pPr>
              <w:jc w:val="center"/>
            </w:pPr>
            <w:r>
              <w:t>100</w:t>
            </w:r>
          </w:p>
        </w:tc>
      </w:tr>
      <w:tr w:rsidR="00844CBA" w:rsidRPr="00CC6C25" w:rsidTr="00F50789">
        <w:tc>
          <w:tcPr>
            <w:tcW w:w="3863" w:type="dxa"/>
          </w:tcPr>
          <w:p w:rsidR="00844CBA" w:rsidRPr="00CC6C25" w:rsidRDefault="00844CBA" w:rsidP="00F50789">
            <w:pPr>
              <w:rPr>
                <w:b/>
                <w:bCs/>
              </w:rPr>
            </w:pPr>
            <w:r>
              <w:rPr>
                <w:b/>
                <w:bCs/>
              </w:rPr>
              <w:t>Всего</w:t>
            </w:r>
          </w:p>
        </w:tc>
        <w:tc>
          <w:tcPr>
            <w:tcW w:w="1434" w:type="dxa"/>
            <w:vAlign w:val="center"/>
          </w:tcPr>
          <w:p w:rsidR="00844CBA" w:rsidRPr="00CC6C25" w:rsidRDefault="00844CBA" w:rsidP="00F50789">
            <w:pPr>
              <w:jc w:val="center"/>
              <w:rPr>
                <w:b/>
                <w:bCs/>
              </w:rPr>
            </w:pPr>
            <w:r>
              <w:rPr>
                <w:b/>
                <w:bCs/>
              </w:rPr>
              <w:t>134401,2</w:t>
            </w:r>
          </w:p>
        </w:tc>
        <w:tc>
          <w:tcPr>
            <w:tcW w:w="1615" w:type="dxa"/>
            <w:vAlign w:val="center"/>
          </w:tcPr>
          <w:p w:rsidR="00844CBA" w:rsidRPr="00CC6C25" w:rsidRDefault="00844CBA" w:rsidP="00F50789">
            <w:pPr>
              <w:jc w:val="center"/>
              <w:rPr>
                <w:b/>
                <w:bCs/>
              </w:rPr>
            </w:pPr>
            <w:r>
              <w:rPr>
                <w:b/>
                <w:bCs/>
              </w:rPr>
              <w:t>110500,1</w:t>
            </w:r>
          </w:p>
        </w:tc>
        <w:tc>
          <w:tcPr>
            <w:tcW w:w="1438" w:type="dxa"/>
            <w:vAlign w:val="center"/>
          </w:tcPr>
          <w:p w:rsidR="00844CBA" w:rsidRPr="00CC6C25" w:rsidRDefault="00844CBA" w:rsidP="00F50789">
            <w:pPr>
              <w:jc w:val="center"/>
              <w:rPr>
                <w:b/>
                <w:bCs/>
              </w:rPr>
            </w:pPr>
            <w:r>
              <w:rPr>
                <w:b/>
                <w:bCs/>
              </w:rPr>
              <w:t>-23901,1</w:t>
            </w:r>
          </w:p>
        </w:tc>
        <w:tc>
          <w:tcPr>
            <w:tcW w:w="1221" w:type="dxa"/>
            <w:vAlign w:val="center"/>
          </w:tcPr>
          <w:p w:rsidR="00844CBA" w:rsidRPr="00CC6C25" w:rsidRDefault="00844CBA" w:rsidP="00F50789">
            <w:pPr>
              <w:jc w:val="center"/>
              <w:rPr>
                <w:b/>
                <w:bCs/>
              </w:rPr>
            </w:pPr>
            <w:r>
              <w:rPr>
                <w:b/>
                <w:bCs/>
              </w:rPr>
              <w:t>82,2</w:t>
            </w:r>
          </w:p>
        </w:tc>
      </w:tr>
    </w:tbl>
    <w:p w:rsidR="00844CBA" w:rsidRDefault="00844CBA" w:rsidP="00A51B11">
      <w:pPr>
        <w:ind w:firstLine="540"/>
        <w:jc w:val="both"/>
      </w:pPr>
    </w:p>
    <w:p w:rsidR="00844CBA" w:rsidRPr="00A51B11" w:rsidRDefault="00844CBA" w:rsidP="00A51B11">
      <w:pPr>
        <w:ind w:firstLine="540"/>
        <w:jc w:val="both"/>
        <w:rPr>
          <w:sz w:val="28"/>
          <w:szCs w:val="28"/>
        </w:rPr>
      </w:pPr>
      <w:r w:rsidRPr="00A51B11">
        <w:rPr>
          <w:sz w:val="28"/>
          <w:szCs w:val="28"/>
        </w:rPr>
        <w:t>Кассовые расходы на реализацию муниципальных долгосрочных целевых программ исполнены в 2011 году в сумме 110 500,1 тыс.руб., или 82,2% плана. Наименьший процент исполнения кассовых расходов имеет место по таким муниципальным целевым программам, как: «Развитие культуры Тутаевского муниципального района на 2011-2013 годы»-22,5%, «Развитие потребительского рынка ТМР на 2009-2011 годы» - 36,2%, «Чистая вода» на территории ТМР на период 2011-2014 годов» – 56,2%, «Развитие въездного и внутреннего туризма на территории ТМР на 2011-2014 годы» - 61,6%, «Сохранность автомобильных дорог общего пользования ТМР на 2011-2013 годы» - 72,8%.</w:t>
      </w:r>
    </w:p>
    <w:p w:rsidR="00844CBA" w:rsidRPr="00A51B11" w:rsidRDefault="00844CBA" w:rsidP="00A51B11">
      <w:pPr>
        <w:ind w:firstLine="540"/>
        <w:jc w:val="both"/>
        <w:rPr>
          <w:sz w:val="28"/>
          <w:szCs w:val="28"/>
        </w:rPr>
      </w:pPr>
      <w:r w:rsidRPr="00A51B11">
        <w:rPr>
          <w:sz w:val="28"/>
          <w:szCs w:val="28"/>
        </w:rPr>
        <w:t>Полностью реализованы в отчетном году муниципальные программы: «Обращение с твердыми бытовыми отходами на территории ТМР» на 2011-2014 годы, «Патриотическое воспитание граждан РФ, проживающих на территории ТМР Ярославской области на 2011-2013 годы», «Комплексные меры противодействия злоупотребления наркотиками и их незаконному обороту на 2009-2011 годы».</w:t>
      </w:r>
    </w:p>
    <w:p w:rsidR="00844CBA" w:rsidRPr="00A51B11" w:rsidRDefault="00844CBA" w:rsidP="00A51B11">
      <w:pPr>
        <w:ind w:firstLine="540"/>
        <w:jc w:val="both"/>
        <w:rPr>
          <w:sz w:val="28"/>
          <w:szCs w:val="28"/>
        </w:rPr>
      </w:pPr>
      <w:r w:rsidRPr="00A51B11">
        <w:rPr>
          <w:sz w:val="28"/>
          <w:szCs w:val="28"/>
        </w:rPr>
        <w:t>В информации, представленной Департаментом финансов Администрации ТМР не указана муниципальная программа, действующая в 2011 году- «Мероприятия по ликвидации последствий аварии на битумной установке, расположенной в урочище Марфино Тутаевского муниципального района, на 2010 год». В отчете об исполнении бюджета ТМР за 2011 год кассовое исполнение составило 492,2 тыс.руб. или 100% от плана. Таким образом, Департаментом финансов АТМР предоставлена недостоверная информация об исполнении в 2011 году муниципальных целевых программ, что является нарушением ст.15 Федерального закона от 07.02.2011 г. №6-ФЗ «Об общих принципах организации и деятельности контрольно-счетных органов субъектов Российской Федерации и муниципальных образований».</w:t>
      </w:r>
    </w:p>
    <w:p w:rsidR="00844CBA" w:rsidRPr="00A51B11" w:rsidRDefault="00844CBA" w:rsidP="00A51B11">
      <w:pPr>
        <w:jc w:val="both"/>
        <w:rPr>
          <w:b/>
          <w:bCs/>
          <w:sz w:val="28"/>
          <w:szCs w:val="28"/>
        </w:rPr>
      </w:pPr>
    </w:p>
    <w:p w:rsidR="00844CBA" w:rsidRPr="00A51B11" w:rsidRDefault="00844CBA" w:rsidP="00A51B11">
      <w:pPr>
        <w:ind w:firstLine="567"/>
        <w:jc w:val="center"/>
        <w:rPr>
          <w:b/>
          <w:bCs/>
          <w:sz w:val="28"/>
          <w:szCs w:val="28"/>
        </w:rPr>
      </w:pPr>
      <w:r w:rsidRPr="00A51B11">
        <w:rPr>
          <w:b/>
          <w:bCs/>
          <w:sz w:val="28"/>
          <w:szCs w:val="28"/>
        </w:rPr>
        <w:t>8. Муниципальные заимствования, муниципальный долг, муниципальные кредиты.</w:t>
      </w:r>
    </w:p>
    <w:p w:rsidR="00844CBA" w:rsidRPr="00A51B11" w:rsidRDefault="00844CBA" w:rsidP="00A51B11">
      <w:pPr>
        <w:ind w:firstLine="540"/>
        <w:jc w:val="both"/>
        <w:rPr>
          <w:sz w:val="28"/>
          <w:szCs w:val="28"/>
        </w:rPr>
      </w:pPr>
      <w:r w:rsidRPr="00A51B11">
        <w:rPr>
          <w:sz w:val="28"/>
          <w:szCs w:val="28"/>
        </w:rPr>
        <w:t>Решением МС ТМР от25.01.2011 №71-г «О бюджете Тутаевского муниципального района на 2011 год» (с изменениями) утверждены верхние предельные размеры:</w:t>
      </w:r>
    </w:p>
    <w:p w:rsidR="00844CBA" w:rsidRPr="00A51B11" w:rsidRDefault="00844CBA" w:rsidP="00A51B11">
      <w:pPr>
        <w:jc w:val="both"/>
        <w:rPr>
          <w:sz w:val="28"/>
          <w:szCs w:val="28"/>
        </w:rPr>
      </w:pPr>
      <w:r w:rsidRPr="00A51B11">
        <w:rPr>
          <w:sz w:val="28"/>
          <w:szCs w:val="28"/>
        </w:rPr>
        <w:t>- предельного объема муниципального долга ТМР на 2011 год – 55 000 тыс.руб.;</w:t>
      </w:r>
    </w:p>
    <w:p w:rsidR="00844CBA" w:rsidRPr="00A51B11" w:rsidRDefault="00844CBA" w:rsidP="00A51B11">
      <w:pPr>
        <w:jc w:val="both"/>
        <w:rPr>
          <w:sz w:val="28"/>
          <w:szCs w:val="28"/>
        </w:rPr>
      </w:pPr>
      <w:r w:rsidRPr="00A51B11">
        <w:rPr>
          <w:sz w:val="28"/>
          <w:szCs w:val="28"/>
        </w:rPr>
        <w:t>- верхнего предела муниципального долга ТМР на 01.01.2012г. – 41 473,1 тыс.руб.;</w:t>
      </w:r>
    </w:p>
    <w:p w:rsidR="00844CBA" w:rsidRPr="00A51B11" w:rsidRDefault="00844CBA" w:rsidP="00A51B11">
      <w:pPr>
        <w:jc w:val="both"/>
        <w:rPr>
          <w:sz w:val="28"/>
          <w:szCs w:val="28"/>
        </w:rPr>
      </w:pPr>
      <w:r w:rsidRPr="00A51B11">
        <w:rPr>
          <w:sz w:val="28"/>
          <w:szCs w:val="28"/>
        </w:rPr>
        <w:t>- предельного объема расходов на обслуживание муниципального долга – 884,4 тыс.руб.;</w:t>
      </w:r>
    </w:p>
    <w:p w:rsidR="00844CBA" w:rsidRPr="00A51B11" w:rsidRDefault="00844CBA" w:rsidP="00A51B11">
      <w:pPr>
        <w:jc w:val="both"/>
        <w:rPr>
          <w:sz w:val="28"/>
          <w:szCs w:val="28"/>
        </w:rPr>
      </w:pPr>
      <w:r w:rsidRPr="00A51B11">
        <w:rPr>
          <w:sz w:val="28"/>
          <w:szCs w:val="28"/>
        </w:rPr>
        <w:t>- предельного объема заимствований ТМР – 32 613,8 тыс.руб.</w:t>
      </w:r>
    </w:p>
    <w:p w:rsidR="00844CBA" w:rsidRPr="00A51B11" w:rsidRDefault="00844CBA" w:rsidP="00A51B11">
      <w:pPr>
        <w:ind w:firstLine="540"/>
        <w:jc w:val="both"/>
        <w:rPr>
          <w:sz w:val="28"/>
          <w:szCs w:val="28"/>
        </w:rPr>
      </w:pPr>
      <w:r w:rsidRPr="00A51B11">
        <w:rPr>
          <w:sz w:val="28"/>
          <w:szCs w:val="28"/>
        </w:rPr>
        <w:t>Тутаевским муниципальным районом от Департамента финансов Администрации Ярославской области в 2011 году получены бюджетные кредиты на общую сумму 19 000 тыс.руб., для погашения просроченной кредиторской задолженности учреждениями здравоохранения, в связи с передачей этих учреждений с 01.01.2012г. в бюджет Ярославской области, в том числе:</w:t>
      </w:r>
    </w:p>
    <w:p w:rsidR="00844CBA" w:rsidRPr="00A51B11" w:rsidRDefault="00844CBA" w:rsidP="00A51B11">
      <w:pPr>
        <w:jc w:val="both"/>
        <w:rPr>
          <w:sz w:val="28"/>
          <w:szCs w:val="28"/>
        </w:rPr>
      </w:pPr>
      <w:r w:rsidRPr="00A51B11">
        <w:rPr>
          <w:sz w:val="28"/>
          <w:szCs w:val="28"/>
        </w:rPr>
        <w:t>- договор №2-2-08/11-15 от 21.12.2011г. на сумму 5 000 тыс.руб., срок погашения – 15.11.2012г.;</w:t>
      </w:r>
    </w:p>
    <w:p w:rsidR="00844CBA" w:rsidRPr="00A51B11" w:rsidRDefault="00844CBA" w:rsidP="00A51B11">
      <w:pPr>
        <w:jc w:val="both"/>
        <w:rPr>
          <w:sz w:val="28"/>
          <w:szCs w:val="28"/>
        </w:rPr>
      </w:pPr>
      <w:r w:rsidRPr="00A51B11">
        <w:rPr>
          <w:sz w:val="28"/>
          <w:szCs w:val="28"/>
        </w:rPr>
        <w:t>- договор №2-2-08/11-16 от 23.12.2011г. на сумму 14 000 тыс.руб., срок погашения – 14.12.2012г.</w:t>
      </w:r>
    </w:p>
    <w:p w:rsidR="00844CBA" w:rsidRPr="00A51B11" w:rsidRDefault="00844CBA" w:rsidP="00A51B11">
      <w:pPr>
        <w:ind w:firstLine="540"/>
        <w:jc w:val="both"/>
        <w:rPr>
          <w:sz w:val="28"/>
          <w:szCs w:val="28"/>
        </w:rPr>
      </w:pPr>
      <w:r w:rsidRPr="00A51B11">
        <w:rPr>
          <w:sz w:val="28"/>
          <w:szCs w:val="28"/>
        </w:rPr>
        <w:t>Размер муниципального долга Тутаевского муниципального района по состоянию на 01.01.2012г. составляет 19 700,8 тыс.руб., что на 21 772,3 тыс.руб. меньше утвержденного показателя. В 2011 году размер муниципального долга увеличился на 18 955,5 тыс.руб. (по состоянию на 01.01.2011г. – 745,3 тыс.руб.). За 2011 год погашены централизованные бюджетные кредиты, выданные сельскохозяйственным предприятиям района в 1992-1994 годах, в сумме 44,5 тыс.руб.</w:t>
      </w:r>
    </w:p>
    <w:p w:rsidR="00844CBA" w:rsidRPr="00A51B11" w:rsidRDefault="00844CBA" w:rsidP="00A51B11">
      <w:pPr>
        <w:ind w:firstLine="540"/>
        <w:jc w:val="both"/>
        <w:rPr>
          <w:sz w:val="28"/>
          <w:szCs w:val="28"/>
        </w:rPr>
      </w:pPr>
      <w:r w:rsidRPr="00A51B11">
        <w:rPr>
          <w:sz w:val="28"/>
          <w:szCs w:val="28"/>
        </w:rPr>
        <w:t>Размер муниципального долга района за 2011 год не превышает предельных размеров, установленных п.3 ст.107 БК РФ.</w:t>
      </w:r>
    </w:p>
    <w:p w:rsidR="00844CBA" w:rsidRDefault="00844CBA" w:rsidP="00A51B11">
      <w:pPr>
        <w:jc w:val="both"/>
      </w:pPr>
      <w:r w:rsidRPr="00A51B11">
        <w:rPr>
          <w:sz w:val="28"/>
          <w:szCs w:val="28"/>
        </w:rPr>
        <w:t xml:space="preserve">По выданным бюджетным кредитам юридическим лицам в 2011 году в бюджет района поступило 20,4 тыс.руб. По состоянию на 01.01.2012г. сумма </w:t>
      </w:r>
      <w:r w:rsidRPr="00A51B11">
        <w:rPr>
          <w:color w:val="000000"/>
          <w:spacing w:val="5"/>
          <w:sz w:val="28"/>
          <w:szCs w:val="28"/>
        </w:rPr>
        <w:t>остатка по выданным бюдж</w:t>
      </w:r>
      <w:r>
        <w:rPr>
          <w:color w:val="000000"/>
          <w:spacing w:val="5"/>
          <w:sz w:val="28"/>
          <w:szCs w:val="28"/>
        </w:rPr>
        <w:t xml:space="preserve">етным кредитам юридическим лицам - 735,8 </w:t>
      </w:r>
      <w:r>
        <w:rPr>
          <w:color w:val="000000"/>
          <w:spacing w:val="-2"/>
          <w:sz w:val="28"/>
          <w:szCs w:val="28"/>
        </w:rPr>
        <w:t>тыс.руб.</w:t>
      </w:r>
    </w:p>
    <w:p w:rsidR="00844CBA" w:rsidRDefault="00844CBA">
      <w:pPr>
        <w:shd w:val="clear" w:color="auto" w:fill="FFFFFF"/>
        <w:tabs>
          <w:tab w:val="left" w:pos="3283"/>
          <w:tab w:val="left" w:pos="5083"/>
          <w:tab w:val="left" w:pos="7858"/>
        </w:tabs>
        <w:spacing w:line="322" w:lineRule="exact"/>
        <w:ind w:left="566"/>
        <w:jc w:val="both"/>
      </w:pPr>
      <w:r>
        <w:rPr>
          <w:color w:val="000000"/>
          <w:spacing w:val="-4"/>
          <w:sz w:val="28"/>
          <w:szCs w:val="28"/>
        </w:rPr>
        <w:t>Муниципальные</w:t>
      </w:r>
      <w:r>
        <w:rPr>
          <w:color w:val="000000"/>
          <w:sz w:val="28"/>
          <w:szCs w:val="28"/>
        </w:rPr>
        <w:tab/>
      </w:r>
      <w:r>
        <w:rPr>
          <w:color w:val="000000"/>
          <w:spacing w:val="-4"/>
          <w:sz w:val="28"/>
          <w:szCs w:val="28"/>
        </w:rPr>
        <w:t>гарантии</w:t>
      </w:r>
      <w:r>
        <w:rPr>
          <w:color w:val="000000"/>
          <w:sz w:val="28"/>
          <w:szCs w:val="28"/>
        </w:rPr>
        <w:tab/>
      </w:r>
      <w:r>
        <w:rPr>
          <w:color w:val="000000"/>
          <w:spacing w:val="-5"/>
          <w:sz w:val="28"/>
          <w:szCs w:val="28"/>
        </w:rPr>
        <w:t>Администрацией</w:t>
      </w:r>
      <w:r>
        <w:rPr>
          <w:color w:val="000000"/>
          <w:sz w:val="28"/>
          <w:szCs w:val="28"/>
        </w:rPr>
        <w:tab/>
      </w:r>
      <w:r>
        <w:rPr>
          <w:color w:val="000000"/>
          <w:spacing w:val="-5"/>
          <w:sz w:val="28"/>
          <w:szCs w:val="28"/>
        </w:rPr>
        <w:t>Тутаевского</w:t>
      </w:r>
    </w:p>
    <w:p w:rsidR="00844CBA" w:rsidRDefault="00844CBA">
      <w:pPr>
        <w:shd w:val="clear" w:color="auto" w:fill="FFFFFF"/>
        <w:spacing w:line="322" w:lineRule="exact"/>
        <w:ind w:left="14"/>
        <w:jc w:val="both"/>
      </w:pPr>
      <w:r>
        <w:rPr>
          <w:color w:val="000000"/>
          <w:spacing w:val="-1"/>
          <w:sz w:val="28"/>
          <w:szCs w:val="28"/>
        </w:rPr>
        <w:t>муниципального района в 2011 году не предоставлялись.</w:t>
      </w:r>
    </w:p>
    <w:p w:rsidR="00844CBA" w:rsidRDefault="00844CBA">
      <w:pPr>
        <w:shd w:val="clear" w:color="auto" w:fill="FFFFFF"/>
        <w:spacing w:line="322" w:lineRule="exact"/>
        <w:ind w:left="5" w:right="485" w:firstLine="542"/>
        <w:jc w:val="both"/>
      </w:pPr>
      <w:r>
        <w:rPr>
          <w:color w:val="000000"/>
          <w:spacing w:val="-2"/>
          <w:sz w:val="28"/>
          <w:szCs w:val="28"/>
        </w:rPr>
        <w:t xml:space="preserve">Программа муниципальных внутренних заимствований Тутаевского муниципального района за 2011 год исполнена в сумме 18 976 тыс.руб., в том </w:t>
      </w:r>
      <w:r>
        <w:rPr>
          <w:color w:val="000000"/>
          <w:spacing w:val="-1"/>
          <w:sz w:val="28"/>
          <w:szCs w:val="28"/>
        </w:rPr>
        <w:t xml:space="preserve">числе: 44,5 тыс.руб. погашение бюджетных кредитов, полученных от других </w:t>
      </w:r>
      <w:r>
        <w:rPr>
          <w:color w:val="000000"/>
          <w:spacing w:val="7"/>
          <w:sz w:val="28"/>
          <w:szCs w:val="28"/>
        </w:rPr>
        <w:t>бюджетов бюджетной системы Российской Федерации; 20,5 тыс.руб.-</w:t>
      </w:r>
      <w:r>
        <w:rPr>
          <w:color w:val="000000"/>
          <w:spacing w:val="-1"/>
          <w:sz w:val="28"/>
          <w:szCs w:val="28"/>
        </w:rPr>
        <w:t xml:space="preserve">возврат бюджетных кредитов, предоставленных юридическим лицам; 19 000 </w:t>
      </w:r>
      <w:r>
        <w:rPr>
          <w:color w:val="000000"/>
          <w:sz w:val="28"/>
          <w:szCs w:val="28"/>
        </w:rPr>
        <w:t xml:space="preserve">тыс.руб.- получение кредитов от других бюджетов бюджетной системы </w:t>
      </w:r>
      <w:r>
        <w:rPr>
          <w:color w:val="000000"/>
          <w:spacing w:val="-2"/>
          <w:sz w:val="28"/>
          <w:szCs w:val="28"/>
        </w:rPr>
        <w:t>Российской Федерации, из них 11 993,5 тыс.руб. направлено на покрытие дефицита бюджета ТМР.</w:t>
      </w:r>
    </w:p>
    <w:p w:rsidR="00844CBA" w:rsidRDefault="00844CBA">
      <w:pPr>
        <w:shd w:val="clear" w:color="auto" w:fill="FFFFFF"/>
        <w:spacing w:line="322" w:lineRule="exact"/>
        <w:ind w:left="10" w:right="490" w:firstLine="542"/>
        <w:jc w:val="both"/>
      </w:pPr>
      <w:r>
        <w:rPr>
          <w:color w:val="000000"/>
          <w:spacing w:val="12"/>
          <w:sz w:val="28"/>
          <w:szCs w:val="28"/>
        </w:rPr>
        <w:t xml:space="preserve">Таким образом, размер муниципального долга Тутаевского </w:t>
      </w:r>
      <w:r>
        <w:rPr>
          <w:color w:val="000000"/>
          <w:spacing w:val="5"/>
          <w:sz w:val="28"/>
          <w:szCs w:val="28"/>
        </w:rPr>
        <w:t xml:space="preserve">муниципального района по состоянию на 01.01.2011г. составлял 745,3 </w:t>
      </w:r>
      <w:r>
        <w:rPr>
          <w:color w:val="000000"/>
          <w:spacing w:val="-2"/>
          <w:sz w:val="28"/>
          <w:szCs w:val="28"/>
        </w:rPr>
        <w:t xml:space="preserve">тыс.руб., в течение 2011 года увеличился в 26 раз и составил на 01.01.2012г. </w:t>
      </w:r>
      <w:r>
        <w:rPr>
          <w:color w:val="000000"/>
          <w:spacing w:val="11"/>
          <w:sz w:val="28"/>
          <w:szCs w:val="28"/>
        </w:rPr>
        <w:t xml:space="preserve">19700,8 тыс.руб. Данное увеличение отрицательно характеризует </w:t>
      </w:r>
      <w:r>
        <w:rPr>
          <w:color w:val="000000"/>
          <w:spacing w:val="-1"/>
          <w:sz w:val="28"/>
          <w:szCs w:val="28"/>
        </w:rPr>
        <w:t>финансовую политику района, проводимую на протяжении последних лет.</w:t>
      </w:r>
    </w:p>
    <w:p w:rsidR="00844CBA" w:rsidRDefault="00844CBA">
      <w:pPr>
        <w:shd w:val="clear" w:color="auto" w:fill="FFFFFF"/>
        <w:spacing w:before="317" w:line="322" w:lineRule="exact"/>
        <w:ind w:right="451"/>
        <w:jc w:val="center"/>
      </w:pPr>
      <w:r>
        <w:rPr>
          <w:b/>
          <w:bCs/>
          <w:color w:val="000000"/>
          <w:spacing w:val="-5"/>
          <w:sz w:val="28"/>
          <w:szCs w:val="28"/>
        </w:rPr>
        <w:t>Выводы.</w:t>
      </w:r>
    </w:p>
    <w:p w:rsidR="00844CBA" w:rsidRDefault="00844CBA">
      <w:pPr>
        <w:shd w:val="clear" w:color="auto" w:fill="FFFFFF"/>
        <w:spacing w:line="322" w:lineRule="exact"/>
        <w:ind w:left="10" w:right="485" w:firstLine="542"/>
        <w:jc w:val="both"/>
      </w:pPr>
      <w:r>
        <w:rPr>
          <w:color w:val="000000"/>
          <w:sz w:val="28"/>
          <w:szCs w:val="28"/>
        </w:rPr>
        <w:t xml:space="preserve">Отчет об исполнении бюджета Тутаевского муниципального района за </w:t>
      </w:r>
      <w:r>
        <w:rPr>
          <w:color w:val="000000"/>
          <w:spacing w:val="4"/>
          <w:sz w:val="28"/>
          <w:szCs w:val="28"/>
        </w:rPr>
        <w:t xml:space="preserve">2011 год соответствует требованиям Бюджетного кодекса Российской </w:t>
      </w:r>
      <w:r>
        <w:rPr>
          <w:color w:val="000000"/>
          <w:spacing w:val="16"/>
          <w:sz w:val="28"/>
          <w:szCs w:val="28"/>
        </w:rPr>
        <w:t xml:space="preserve">Федерации и решениям Муниципального Совета Тутаевского </w:t>
      </w:r>
      <w:r>
        <w:rPr>
          <w:color w:val="000000"/>
          <w:spacing w:val="-1"/>
          <w:sz w:val="28"/>
          <w:szCs w:val="28"/>
        </w:rPr>
        <w:t>муниципального района.</w:t>
      </w:r>
    </w:p>
    <w:p w:rsidR="00844CBA" w:rsidRDefault="00844CBA">
      <w:pPr>
        <w:shd w:val="clear" w:color="auto" w:fill="FFFFFF"/>
        <w:spacing w:before="336" w:line="317" w:lineRule="exact"/>
        <w:ind w:right="466"/>
        <w:jc w:val="center"/>
      </w:pPr>
      <w:r>
        <w:rPr>
          <w:b/>
          <w:bCs/>
          <w:color w:val="000000"/>
          <w:spacing w:val="-3"/>
          <w:sz w:val="28"/>
          <w:szCs w:val="28"/>
        </w:rPr>
        <w:t>Предложения.</w:t>
      </w:r>
    </w:p>
    <w:p w:rsidR="00844CBA" w:rsidRDefault="00844CBA" w:rsidP="00A51B11">
      <w:pPr>
        <w:numPr>
          <w:ilvl w:val="0"/>
          <w:numId w:val="1"/>
        </w:numPr>
        <w:shd w:val="clear" w:color="auto" w:fill="FFFFFF"/>
        <w:tabs>
          <w:tab w:val="left" w:pos="312"/>
        </w:tabs>
        <w:spacing w:line="317" w:lineRule="exact"/>
        <w:rPr>
          <w:color w:val="000000"/>
          <w:spacing w:val="-31"/>
          <w:sz w:val="28"/>
          <w:szCs w:val="28"/>
        </w:rPr>
      </w:pPr>
      <w:r>
        <w:rPr>
          <w:color w:val="000000"/>
          <w:spacing w:val="4"/>
          <w:sz w:val="28"/>
          <w:szCs w:val="28"/>
        </w:rPr>
        <w:t>Утвердить Отчет об исполнении бюджета Тутаевского муниципального</w:t>
      </w:r>
      <w:r>
        <w:rPr>
          <w:color w:val="000000"/>
          <w:spacing w:val="4"/>
          <w:sz w:val="28"/>
          <w:szCs w:val="28"/>
        </w:rPr>
        <w:br/>
      </w:r>
      <w:r>
        <w:rPr>
          <w:color w:val="000000"/>
          <w:spacing w:val="-1"/>
          <w:sz w:val="28"/>
          <w:szCs w:val="28"/>
        </w:rPr>
        <w:t>района за 2011 год.</w:t>
      </w:r>
    </w:p>
    <w:p w:rsidR="00844CBA" w:rsidRDefault="00844CBA" w:rsidP="00A51B11">
      <w:pPr>
        <w:numPr>
          <w:ilvl w:val="0"/>
          <w:numId w:val="1"/>
        </w:numPr>
        <w:shd w:val="clear" w:color="auto" w:fill="FFFFFF"/>
        <w:tabs>
          <w:tab w:val="left" w:pos="312"/>
        </w:tabs>
        <w:spacing w:before="10" w:line="317" w:lineRule="exact"/>
        <w:rPr>
          <w:color w:val="000000"/>
          <w:spacing w:val="-14"/>
          <w:sz w:val="28"/>
          <w:szCs w:val="28"/>
        </w:rPr>
      </w:pPr>
      <w:r>
        <w:rPr>
          <w:color w:val="000000"/>
          <w:sz w:val="28"/>
          <w:szCs w:val="28"/>
        </w:rPr>
        <w:t>Администрации Тутаевского муниципального района принять к сведению</w:t>
      </w:r>
      <w:r>
        <w:rPr>
          <w:color w:val="000000"/>
          <w:sz w:val="28"/>
          <w:szCs w:val="28"/>
        </w:rPr>
        <w:br/>
      </w:r>
      <w:r>
        <w:rPr>
          <w:color w:val="000000"/>
          <w:spacing w:val="-1"/>
          <w:sz w:val="28"/>
          <w:szCs w:val="28"/>
        </w:rPr>
        <w:t>замечания, указанные в заключении.</w:t>
      </w:r>
    </w:p>
    <w:p w:rsidR="00844CBA" w:rsidRDefault="00844CBA" w:rsidP="00A51B11">
      <w:pPr>
        <w:numPr>
          <w:ilvl w:val="0"/>
          <w:numId w:val="1"/>
        </w:numPr>
        <w:shd w:val="clear" w:color="auto" w:fill="FFFFFF"/>
        <w:tabs>
          <w:tab w:val="left" w:pos="312"/>
        </w:tabs>
        <w:spacing w:before="10" w:line="317" w:lineRule="exact"/>
        <w:rPr>
          <w:color w:val="000000"/>
          <w:spacing w:val="-14"/>
          <w:sz w:val="28"/>
          <w:szCs w:val="28"/>
        </w:rPr>
        <w:sectPr w:rsidR="00844CBA" w:rsidSect="00B110C0">
          <w:type w:val="continuous"/>
          <w:pgSz w:w="11909" w:h="16834"/>
          <w:pgMar w:top="1134" w:right="851" w:bottom="1134" w:left="1701" w:header="720" w:footer="720" w:gutter="0"/>
          <w:cols w:space="60"/>
          <w:noEndnote/>
        </w:sectPr>
      </w:pPr>
    </w:p>
    <w:p w:rsidR="00844CBA" w:rsidRDefault="00844CBA">
      <w:pPr>
        <w:framePr w:h="508" w:hSpace="38" w:wrap="auto" w:vAnchor="text" w:hAnchor="text" w:x="5267" w:y="769"/>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5.5pt">
            <v:imagedata r:id="rId6" o:title=""/>
          </v:shape>
        </w:pict>
      </w:r>
    </w:p>
    <w:p w:rsidR="00844CBA" w:rsidRDefault="00844CBA">
      <w:pPr>
        <w:shd w:val="clear" w:color="auto" w:fill="FFFFFF"/>
        <w:spacing w:before="643" w:line="322" w:lineRule="exact"/>
        <w:ind w:left="5"/>
      </w:pPr>
      <w:r>
        <w:rPr>
          <w:color w:val="000000"/>
          <w:spacing w:val="-1"/>
          <w:sz w:val="28"/>
          <w:szCs w:val="28"/>
        </w:rPr>
        <w:t>Председатель муниципального учреждения</w:t>
      </w:r>
    </w:p>
    <w:p w:rsidR="00844CBA" w:rsidRDefault="00844CBA">
      <w:pPr>
        <w:shd w:val="clear" w:color="auto" w:fill="FFFFFF"/>
        <w:spacing w:line="322" w:lineRule="exact"/>
      </w:pPr>
      <w:r>
        <w:rPr>
          <w:color w:val="000000"/>
          <w:spacing w:val="-1"/>
          <w:sz w:val="28"/>
          <w:szCs w:val="28"/>
        </w:rPr>
        <w:t>Контрольно-счетная палата Тутаевского</w:t>
      </w:r>
    </w:p>
    <w:p w:rsidR="00844CBA" w:rsidRDefault="00844CBA">
      <w:pPr>
        <w:shd w:val="clear" w:color="auto" w:fill="FFFFFF"/>
        <w:tabs>
          <w:tab w:val="left" w:pos="7200"/>
        </w:tabs>
        <w:spacing w:line="322" w:lineRule="exact"/>
        <w:ind w:left="10"/>
      </w:pPr>
      <w:r>
        <w:rPr>
          <w:color w:val="000000"/>
          <w:spacing w:val="-3"/>
          <w:sz w:val="28"/>
          <w:szCs w:val="28"/>
        </w:rPr>
        <w:t>муниципального района</w:t>
      </w:r>
      <w:r>
        <w:rPr>
          <w:color w:val="000000"/>
          <w:sz w:val="28"/>
          <w:szCs w:val="28"/>
        </w:rPr>
        <w:tab/>
      </w:r>
      <w:r>
        <w:rPr>
          <w:color w:val="000000"/>
          <w:spacing w:val="-4"/>
          <w:sz w:val="28"/>
          <w:szCs w:val="28"/>
        </w:rPr>
        <w:t>Н.А.Букреева</w:t>
      </w:r>
    </w:p>
    <w:p w:rsidR="00844CBA" w:rsidRDefault="00844CBA">
      <w:pPr>
        <w:shd w:val="clear" w:color="auto" w:fill="FFFFFF"/>
        <w:tabs>
          <w:tab w:val="left" w:pos="7200"/>
        </w:tabs>
        <w:spacing w:line="322" w:lineRule="exact"/>
        <w:ind w:left="10"/>
        <w:sectPr w:rsidR="00844CBA">
          <w:type w:val="continuous"/>
          <w:pgSz w:w="11909" w:h="16834"/>
          <w:pgMar w:top="921" w:right="1447" w:bottom="360" w:left="1654" w:header="720" w:footer="720" w:gutter="0"/>
          <w:cols w:space="60"/>
          <w:noEndnote/>
        </w:sectPr>
      </w:pPr>
    </w:p>
    <w:p w:rsidR="00844CBA" w:rsidRDefault="00844CBA">
      <w:pPr>
        <w:shd w:val="clear" w:color="auto" w:fill="FFFFFF"/>
        <w:spacing w:before="3686"/>
        <w:ind w:left="9058"/>
      </w:pPr>
      <w:r>
        <w:rPr>
          <w:color w:val="000000"/>
          <w:sz w:val="28"/>
          <w:szCs w:val="28"/>
        </w:rPr>
        <w:t>15</w:t>
      </w:r>
    </w:p>
    <w:sectPr w:rsidR="00844CBA" w:rsidSect="00844CBA">
      <w:type w:val="continuous"/>
      <w:pgSz w:w="11909" w:h="16834"/>
      <w:pgMar w:top="921" w:right="483" w:bottom="360" w:left="1649"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04D22"/>
    <w:multiLevelType w:val="singleLevel"/>
    <w:tmpl w:val="A4FAAAA0"/>
    <w:lvl w:ilvl="0">
      <w:start w:val="1"/>
      <w:numFmt w:val="decimal"/>
      <w:lvlText w:val="%1."/>
      <w:legacy w:legacy="1" w:legacySpace="0" w:legacyIndent="312"/>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0061"/>
    <w:rsid w:val="002254F2"/>
    <w:rsid w:val="002B5A19"/>
    <w:rsid w:val="004D2B9F"/>
    <w:rsid w:val="00610101"/>
    <w:rsid w:val="00844CBA"/>
    <w:rsid w:val="00980061"/>
    <w:rsid w:val="00A51B11"/>
    <w:rsid w:val="00AD1987"/>
    <w:rsid w:val="00B110C0"/>
    <w:rsid w:val="00C71193"/>
    <w:rsid w:val="00CC6C25"/>
    <w:rsid w:val="00DA2152"/>
    <w:rsid w:val="00E04F72"/>
    <w:rsid w:val="00F507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0"/>
      <w:szCs w:val="20"/>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51B11"/>
    <w:pPr>
      <w:widowControl/>
      <w:autoSpaceDE/>
      <w:autoSpaceDN/>
      <w:adjustRightInd/>
      <w:jc w:val="center"/>
    </w:pPr>
    <w:rPr>
      <w:b/>
      <w:bCs/>
      <w:color w:val="003366"/>
      <w:sz w:val="28"/>
      <w:szCs w:val="28"/>
      <w:u w:color="FFFFFF"/>
    </w:rPr>
  </w:style>
  <w:style w:type="character" w:customStyle="1" w:styleId="TitleChar">
    <w:name w:val="Title Char"/>
    <w:basedOn w:val="DefaultParagraphFont"/>
    <w:link w:val="Title"/>
    <w:uiPriority w:val="10"/>
    <w:rsid w:val="00045F9A"/>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51B11"/>
    <w:pPr>
      <w:widowControl/>
      <w:autoSpaceDE/>
      <w:autoSpaceDN/>
      <w:adjustRightInd/>
      <w:ind w:firstLine="540"/>
      <w:jc w:val="both"/>
    </w:pPr>
    <w:rPr>
      <w:color w:val="003366"/>
      <w:sz w:val="28"/>
      <w:szCs w:val="28"/>
      <w:u w:color="FFFFFF"/>
    </w:rPr>
  </w:style>
  <w:style w:type="character" w:customStyle="1" w:styleId="BodyTextIndentChar">
    <w:name w:val="Body Text Indent Char"/>
    <w:basedOn w:val="DefaultParagraphFont"/>
    <w:link w:val="BodyTextIndent"/>
    <w:uiPriority w:val="99"/>
    <w:semiHidden/>
    <w:rsid w:val="00045F9A"/>
    <w:rPr>
      <w:sz w:val="20"/>
      <w:szCs w:val="20"/>
    </w:rPr>
  </w:style>
  <w:style w:type="paragraph" w:styleId="BodyText">
    <w:name w:val="Body Text"/>
    <w:basedOn w:val="Normal"/>
    <w:link w:val="BodyTextChar"/>
    <w:uiPriority w:val="99"/>
    <w:rsid w:val="00A51B11"/>
    <w:pPr>
      <w:widowControl/>
      <w:autoSpaceDE/>
      <w:autoSpaceDN/>
      <w:adjustRightInd/>
      <w:spacing w:after="120"/>
    </w:pPr>
    <w:rPr>
      <w:color w:val="003366"/>
      <w:sz w:val="28"/>
      <w:szCs w:val="28"/>
      <w:u w:color="FFFFFF"/>
    </w:rPr>
  </w:style>
  <w:style w:type="character" w:customStyle="1" w:styleId="BodyTextChar">
    <w:name w:val="Body Text Char"/>
    <w:basedOn w:val="DefaultParagraphFont"/>
    <w:link w:val="BodyText"/>
    <w:uiPriority w:val="99"/>
    <w:semiHidden/>
    <w:rsid w:val="00045F9A"/>
    <w:rPr>
      <w:sz w:val="20"/>
      <w:szCs w:val="20"/>
    </w:rPr>
  </w:style>
  <w:style w:type="character" w:styleId="Hyperlink">
    <w:name w:val="Hyperlink"/>
    <w:basedOn w:val="DefaultParagraphFont"/>
    <w:uiPriority w:val="99"/>
    <w:rsid w:val="00A51B11"/>
    <w:rPr>
      <w:rFonts w:cs="Times New Roman"/>
      <w:color w:val="0000FF"/>
      <w:u w:val="single"/>
    </w:rPr>
  </w:style>
  <w:style w:type="paragraph" w:styleId="Footer">
    <w:name w:val="footer"/>
    <w:basedOn w:val="Normal"/>
    <w:link w:val="FooterChar"/>
    <w:uiPriority w:val="99"/>
    <w:rsid w:val="00A51B11"/>
    <w:pPr>
      <w:widowControl/>
      <w:tabs>
        <w:tab w:val="center" w:pos="4677"/>
        <w:tab w:val="right" w:pos="9355"/>
      </w:tabs>
      <w:autoSpaceDE/>
      <w:autoSpaceDN/>
      <w:adjustRightInd/>
    </w:pPr>
    <w:rPr>
      <w:color w:val="003366"/>
      <w:sz w:val="28"/>
      <w:szCs w:val="28"/>
      <w:u w:color="FFFFFF"/>
    </w:rPr>
  </w:style>
  <w:style w:type="character" w:customStyle="1" w:styleId="FooterChar">
    <w:name w:val="Footer Char"/>
    <w:basedOn w:val="DefaultParagraphFont"/>
    <w:link w:val="Footer"/>
    <w:uiPriority w:val="99"/>
    <w:semiHidden/>
    <w:rsid w:val="00045F9A"/>
    <w:rPr>
      <w:sz w:val="20"/>
      <w:szCs w:val="20"/>
    </w:rPr>
  </w:style>
  <w:style w:type="character" w:styleId="PageNumber">
    <w:name w:val="page number"/>
    <w:basedOn w:val="DefaultParagraphFont"/>
    <w:uiPriority w:val="99"/>
    <w:rsid w:val="00A51B11"/>
    <w:rPr>
      <w:rFonts w:cs="Times New Roman"/>
    </w:rPr>
  </w:style>
  <w:style w:type="table" w:styleId="TableGrid">
    <w:name w:val="Table Grid"/>
    <w:basedOn w:val="TableNormal"/>
    <w:uiPriority w:val="99"/>
    <w:rsid w:val="00A51B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 Знак Знак Знак2 Знак"/>
    <w:basedOn w:val="Normal"/>
    <w:link w:val="DefaultParagraphFont"/>
    <w:uiPriority w:val="99"/>
    <w:rsid w:val="00A51B11"/>
    <w:pPr>
      <w:widowControl/>
      <w:autoSpaceDE/>
      <w:autoSpaceDN/>
      <w:adjustRightInd/>
      <w:spacing w:after="160" w:line="240" w:lineRule="exact"/>
    </w:pPr>
    <w:rPr>
      <w:rFonts w:ascii="Verdana" w:hAnsi="Verdana" w:cs="Verdana"/>
      <w:lang w:val="en-US" w:eastAsia="en-US"/>
    </w:rPr>
  </w:style>
  <w:style w:type="paragraph" w:styleId="BalloonText">
    <w:name w:val="Balloon Text"/>
    <w:basedOn w:val="Normal"/>
    <w:link w:val="BalloonTextChar"/>
    <w:uiPriority w:val="99"/>
    <w:semiHidden/>
    <w:rsid w:val="00A51B11"/>
    <w:pPr>
      <w:widowControl/>
      <w:autoSpaceDE/>
      <w:autoSpaceDN/>
      <w:adjustRightInd/>
    </w:pPr>
    <w:rPr>
      <w:rFonts w:ascii="Tahoma" w:hAnsi="Tahoma" w:cs="Tahoma"/>
      <w:color w:val="003366"/>
      <w:sz w:val="16"/>
      <w:szCs w:val="16"/>
      <w:u w:color="FFFFFF"/>
    </w:rPr>
  </w:style>
  <w:style w:type="character" w:customStyle="1" w:styleId="BalloonTextChar">
    <w:name w:val="Balloon Text Char"/>
    <w:basedOn w:val="DefaultParagraphFont"/>
    <w:link w:val="BalloonText"/>
    <w:uiPriority w:val="99"/>
    <w:semiHidden/>
    <w:rsid w:val="00045F9A"/>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sptmr76reg@ya.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5505</Words>
  <Characters>31382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УЧРЕЖДЕНИЕ КОНТРОЛЬНО-СЧЕТНАЯ ПАЛАТА ТУТАЕВСКОГО МУНИЦИПАЛЬНОГО РАЙОНА</dc:title>
  <dc:subject/>
  <dc:creator>ксп тмр</dc:creator>
  <cp:keywords/>
  <dc:description/>
  <cp:lastModifiedBy>User</cp:lastModifiedBy>
  <cp:revision>2</cp:revision>
  <dcterms:created xsi:type="dcterms:W3CDTF">2012-12-07T11:56:00Z</dcterms:created>
  <dcterms:modified xsi:type="dcterms:W3CDTF">2012-12-07T11:56:00Z</dcterms:modified>
</cp:coreProperties>
</file>