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CA0751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</w:t>
      </w:r>
      <w:r w:rsidR="00A90B0A" w:rsidRPr="00A90B0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CA075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90B0A">
        <w:rPr>
          <w:rFonts w:ascii="Times New Roman" w:hAnsi="Times New Roman" w:cs="Times New Roman"/>
          <w:sz w:val="24"/>
          <w:szCs w:val="24"/>
        </w:rPr>
        <w:t>на</w:t>
      </w:r>
      <w:r w:rsidR="00CA0751">
        <w:rPr>
          <w:rFonts w:ascii="Times New Roman" w:hAnsi="Times New Roman" w:cs="Times New Roman"/>
          <w:sz w:val="24"/>
          <w:szCs w:val="24"/>
        </w:rPr>
        <w:t xml:space="preserve"> 01.04.</w:t>
      </w:r>
      <w:r w:rsidRPr="00A90B0A">
        <w:rPr>
          <w:rFonts w:ascii="Times New Roman" w:hAnsi="Times New Roman" w:cs="Times New Roman"/>
          <w:sz w:val="24"/>
          <w:szCs w:val="24"/>
        </w:rPr>
        <w:t>201</w:t>
      </w:r>
      <w:r w:rsidR="001C6D5B">
        <w:rPr>
          <w:rFonts w:ascii="Times New Roman" w:hAnsi="Times New Roman" w:cs="Times New Roman"/>
          <w:sz w:val="24"/>
          <w:szCs w:val="24"/>
        </w:rPr>
        <w:t>5</w:t>
      </w:r>
      <w:r w:rsidRPr="00A90B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755" w:type="dxa"/>
        <w:tblLayout w:type="fixed"/>
        <w:tblLook w:val="04A0"/>
      </w:tblPr>
      <w:tblGrid>
        <w:gridCol w:w="675"/>
        <w:gridCol w:w="3256"/>
        <w:gridCol w:w="4824"/>
      </w:tblGrid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4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работа, результат</w:t>
            </w: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CA0751" w:rsidRDefault="00CA0751" w:rsidP="00CA075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ликвидации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в консолидир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бюджет ТМР и по обеспечению своевременной выплаты заработной платы</w:t>
            </w:r>
          </w:p>
        </w:tc>
        <w:tc>
          <w:tcPr>
            <w:tcW w:w="4824" w:type="dxa"/>
          </w:tcPr>
          <w:p w:rsidR="00CA0751" w:rsidRPr="00A90B0A" w:rsidRDefault="00382E48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Рассмо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 ИП и физических лиц. По результатам уплачено страховых взносов</w:t>
            </w:r>
            <w:r w:rsidR="00377D78">
              <w:rPr>
                <w:rFonts w:ascii="Times New Roman" w:hAnsi="Times New Roman" w:cs="Times New Roman"/>
                <w:sz w:val="24"/>
                <w:szCs w:val="24"/>
              </w:rPr>
              <w:t xml:space="preserve"> на ОПС и ОМС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7E63">
              <w:rPr>
                <w:rFonts w:ascii="Times New Roman" w:hAnsi="Times New Roman" w:cs="Times New Roman"/>
                <w:sz w:val="24"/>
                <w:szCs w:val="24"/>
              </w:rPr>
              <w:t>7863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  <w:r w:rsidR="00377D78">
              <w:rPr>
                <w:rFonts w:ascii="Times New Roman" w:hAnsi="Times New Roman" w:cs="Times New Roman"/>
                <w:sz w:val="24"/>
                <w:szCs w:val="24"/>
              </w:rPr>
              <w:t>страховых взносов в ФСС-84,4тыс.руб.,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ты за землю – </w:t>
            </w:r>
            <w:r w:rsidR="00AF7E63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AF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земельного н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лога-</w:t>
            </w:r>
            <w:r w:rsidR="00AF7E63">
              <w:rPr>
                <w:rFonts w:ascii="Times New Roman" w:hAnsi="Times New Roman" w:cs="Times New Roman"/>
                <w:sz w:val="24"/>
                <w:szCs w:val="24"/>
              </w:rPr>
              <w:t>4941,8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>тыс.руб.,НДФЛ-</w:t>
            </w:r>
            <w:r w:rsidR="00AF7E63">
              <w:rPr>
                <w:rFonts w:ascii="Times New Roman" w:hAnsi="Times New Roman" w:cs="Times New Roman"/>
                <w:sz w:val="24"/>
                <w:szCs w:val="24"/>
              </w:rPr>
              <w:t>159,15</w:t>
            </w:r>
            <w:r w:rsidRPr="00A50EE2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CA0751" w:rsidRPr="00592768" w:rsidRDefault="00CA0751" w:rsidP="00C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spellStart"/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ТМР с участием Межрайонной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спекции 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РФ №4 по ЯО</w:t>
            </w:r>
          </w:p>
        </w:tc>
        <w:tc>
          <w:tcPr>
            <w:tcW w:w="4824" w:type="dxa"/>
          </w:tcPr>
          <w:p w:rsidR="00CA0751" w:rsidRPr="00A90B0A" w:rsidRDefault="00547F57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34B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BDB">
              <w:rPr>
                <w:rFonts w:ascii="Times New Roman" w:hAnsi="Times New Roman" w:cs="Times New Roman"/>
                <w:sz w:val="24"/>
                <w:szCs w:val="24"/>
              </w:rPr>
              <w:t xml:space="preserve"> рейд по</w:t>
            </w:r>
            <w:r w:rsidRPr="002E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0F1BD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F1BD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F1B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35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Ленина у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тановлено ведение предпринимательской деятельности с использованием </w:t>
            </w:r>
            <w:r w:rsidR="00F35F4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E00F78">
              <w:rPr>
                <w:rFonts w:ascii="Times New Roman" w:hAnsi="Times New Roman" w:cs="Times New Roman"/>
                <w:sz w:val="24"/>
                <w:szCs w:val="24"/>
              </w:rPr>
              <w:t xml:space="preserve"> нае</w:t>
            </w:r>
            <w:r w:rsidR="00E00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0F78">
              <w:rPr>
                <w:rFonts w:ascii="Times New Roman" w:hAnsi="Times New Roman" w:cs="Times New Roman"/>
                <w:sz w:val="24"/>
                <w:szCs w:val="24"/>
              </w:rPr>
              <w:t>ных работников без оформления трудовых отношений у одной организации и двух ИП</w:t>
            </w:r>
            <w:r w:rsidR="002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F78">
              <w:rPr>
                <w:rFonts w:ascii="Times New Roman" w:hAnsi="Times New Roman" w:cs="Times New Roman"/>
                <w:sz w:val="24"/>
                <w:szCs w:val="24"/>
              </w:rPr>
              <w:t>(без оформления 5 работников)</w:t>
            </w:r>
            <w:r w:rsidR="00CA6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234">
              <w:rPr>
                <w:rFonts w:ascii="Times New Roman" w:hAnsi="Times New Roman" w:cs="Times New Roman"/>
                <w:sz w:val="24"/>
                <w:szCs w:val="24"/>
              </w:rPr>
              <w:t xml:space="preserve"> рейд по г</w:t>
            </w:r>
            <w:proofErr w:type="gramStart"/>
            <w:r w:rsidR="00D362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36234">
              <w:rPr>
                <w:rFonts w:ascii="Times New Roman" w:hAnsi="Times New Roman" w:cs="Times New Roman"/>
                <w:sz w:val="24"/>
                <w:szCs w:val="24"/>
              </w:rPr>
              <w:t>утаеву, ул.Моторостроителей магазин «Смешные цены» выявлен 1 ИП</w:t>
            </w:r>
            <w:r w:rsidR="0081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234">
              <w:rPr>
                <w:rFonts w:ascii="Times New Roman" w:hAnsi="Times New Roman" w:cs="Times New Roman"/>
                <w:sz w:val="24"/>
                <w:szCs w:val="24"/>
              </w:rPr>
              <w:t xml:space="preserve"> без оформления</w:t>
            </w:r>
            <w:r w:rsidR="008817B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</w:t>
            </w:r>
            <w:r w:rsidR="00D3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51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 w:rsidR="008817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0951">
              <w:rPr>
                <w:rFonts w:ascii="Times New Roman" w:hAnsi="Times New Roman" w:cs="Times New Roman"/>
                <w:sz w:val="24"/>
                <w:szCs w:val="24"/>
              </w:rPr>
              <w:t>, рейд по г.Тутаеву торговые ряды по ул.Моторостроителей выявлены 4 организ</w:t>
            </w:r>
            <w:r w:rsidR="00970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951">
              <w:rPr>
                <w:rFonts w:ascii="Times New Roman" w:hAnsi="Times New Roman" w:cs="Times New Roman"/>
                <w:sz w:val="24"/>
                <w:szCs w:val="24"/>
              </w:rPr>
              <w:t>ции и 7 ИП, не предоставили трудовые д</w:t>
            </w:r>
            <w:r w:rsidR="00970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951">
              <w:rPr>
                <w:rFonts w:ascii="Times New Roman" w:hAnsi="Times New Roman" w:cs="Times New Roman"/>
                <w:sz w:val="24"/>
                <w:szCs w:val="24"/>
              </w:rPr>
              <w:t>говора 18 работников.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CA0751" w:rsidRPr="00592768" w:rsidRDefault="00CA0751" w:rsidP="00D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НДФЛ по организациям района</w:t>
            </w:r>
          </w:p>
        </w:tc>
        <w:tc>
          <w:tcPr>
            <w:tcW w:w="4824" w:type="dxa"/>
          </w:tcPr>
          <w:p w:rsidR="00CA0751" w:rsidRPr="00A90B0A" w:rsidRDefault="00C92000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9B">
              <w:rPr>
                <w:rFonts w:ascii="Times New Roman" w:hAnsi="Times New Roman" w:cs="Times New Roman"/>
              </w:rPr>
              <w:t>Получено налога в консолидированный бюджет ТМР за</w:t>
            </w:r>
            <w:r>
              <w:rPr>
                <w:rFonts w:ascii="Times New Roman" w:hAnsi="Times New Roman" w:cs="Times New Roman"/>
              </w:rPr>
              <w:t xml:space="preserve"> первый квартал</w:t>
            </w:r>
            <w:r w:rsidRPr="003E5D9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3E5D9B">
              <w:rPr>
                <w:rFonts w:ascii="Times New Roman" w:hAnsi="Times New Roman" w:cs="Times New Roman"/>
              </w:rPr>
              <w:t xml:space="preserve"> г. -</w:t>
            </w:r>
            <w:r w:rsidR="003316D7">
              <w:rPr>
                <w:rFonts w:ascii="Times New Roman" w:hAnsi="Times New Roman" w:cs="Times New Roman"/>
              </w:rPr>
              <w:t>25</w:t>
            </w:r>
            <w:r w:rsidRPr="003E5D9B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3E5D9B">
              <w:rPr>
                <w:rFonts w:ascii="Times New Roman" w:hAnsi="Times New Roman" w:cs="Times New Roman"/>
              </w:rPr>
              <w:t>.р</w:t>
            </w:r>
            <w:proofErr w:type="gramEnd"/>
            <w:r w:rsidRPr="003E5D9B">
              <w:rPr>
                <w:rFonts w:ascii="Times New Roman" w:hAnsi="Times New Roman" w:cs="Times New Roman"/>
              </w:rPr>
              <w:t xml:space="preserve">уб., или </w:t>
            </w:r>
            <w:r w:rsidR="006E2B9C">
              <w:rPr>
                <w:rFonts w:ascii="Times New Roman" w:hAnsi="Times New Roman" w:cs="Times New Roman"/>
              </w:rPr>
              <w:t>20</w:t>
            </w:r>
            <w:r w:rsidRPr="003E5D9B">
              <w:rPr>
                <w:rFonts w:ascii="Times New Roman" w:hAnsi="Times New Roman" w:cs="Times New Roman"/>
              </w:rPr>
              <w:t>% от плановых назначений. В структуре нал</w:t>
            </w:r>
            <w:r w:rsidRPr="003E5D9B">
              <w:rPr>
                <w:rFonts w:ascii="Times New Roman" w:hAnsi="Times New Roman" w:cs="Times New Roman"/>
              </w:rPr>
              <w:t>о</w:t>
            </w:r>
            <w:r w:rsidRPr="003E5D9B">
              <w:rPr>
                <w:rFonts w:ascii="Times New Roman" w:hAnsi="Times New Roman" w:cs="Times New Roman"/>
              </w:rPr>
              <w:t>говых и неналоговых доходов занимает 3</w:t>
            </w:r>
            <w:r>
              <w:rPr>
                <w:rFonts w:ascii="Times New Roman" w:hAnsi="Times New Roman" w:cs="Times New Roman"/>
              </w:rPr>
              <w:t>4</w:t>
            </w:r>
            <w:r w:rsidRPr="003E5D9B">
              <w:rPr>
                <w:rFonts w:ascii="Times New Roman" w:hAnsi="Times New Roman" w:cs="Times New Roman"/>
              </w:rPr>
              <w:t xml:space="preserve">%. По ежемесячному мониторингу средних и крупных организаций района уплата НДФЛ за </w:t>
            </w:r>
            <w:r w:rsidR="00CB012B">
              <w:rPr>
                <w:rFonts w:ascii="Times New Roman" w:hAnsi="Times New Roman" w:cs="Times New Roman"/>
              </w:rPr>
              <w:t>первый квартал 2015</w:t>
            </w:r>
            <w:r w:rsidRPr="003E5D9B">
              <w:rPr>
                <w:rFonts w:ascii="Times New Roman" w:hAnsi="Times New Roman" w:cs="Times New Roman"/>
              </w:rPr>
              <w:t xml:space="preserve"> год</w:t>
            </w:r>
            <w:r w:rsidR="00CB012B">
              <w:rPr>
                <w:rFonts w:ascii="Times New Roman" w:hAnsi="Times New Roman" w:cs="Times New Roman"/>
              </w:rPr>
              <w:t>а</w:t>
            </w:r>
            <w:r w:rsidRPr="003E5D9B">
              <w:rPr>
                <w:rFonts w:ascii="Times New Roman" w:hAnsi="Times New Roman" w:cs="Times New Roman"/>
              </w:rPr>
              <w:t xml:space="preserve"> составила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2441">
              <w:rPr>
                <w:rFonts w:ascii="Times New Roman" w:hAnsi="Times New Roman" w:cs="Times New Roman"/>
              </w:rPr>
              <w:t>12</w:t>
            </w:r>
            <w:r w:rsidRPr="003E5D9B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3E5D9B">
              <w:rPr>
                <w:rFonts w:ascii="Times New Roman" w:hAnsi="Times New Roman" w:cs="Times New Roman"/>
              </w:rPr>
              <w:t>.р</w:t>
            </w:r>
            <w:proofErr w:type="gramEnd"/>
            <w:r w:rsidRPr="003E5D9B">
              <w:rPr>
                <w:rFonts w:ascii="Times New Roman" w:hAnsi="Times New Roman" w:cs="Times New Roman"/>
              </w:rPr>
              <w:t>уб.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CA0751" w:rsidRPr="00592768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налога на землю и налога на имущ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ство организаций учрежд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ниями бюджетной сферы района</w:t>
            </w:r>
          </w:p>
        </w:tc>
        <w:tc>
          <w:tcPr>
            <w:tcW w:w="4824" w:type="dxa"/>
          </w:tcPr>
          <w:p w:rsidR="00CA0751" w:rsidRPr="00A90B0A" w:rsidRDefault="00AE7B7D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E">
              <w:rPr>
                <w:rFonts w:ascii="Times New Roman" w:hAnsi="Times New Roman" w:cs="Times New Roman"/>
                <w:sz w:val="24"/>
                <w:szCs w:val="24"/>
              </w:rPr>
              <w:t>За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квартал</w:t>
            </w:r>
            <w:r w:rsidRPr="00763C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CDE">
              <w:rPr>
                <w:rFonts w:ascii="Times New Roman" w:hAnsi="Times New Roman" w:cs="Times New Roman"/>
                <w:sz w:val="24"/>
                <w:szCs w:val="24"/>
              </w:rPr>
              <w:t xml:space="preserve">г. уплачено </w:t>
            </w:r>
            <w:r w:rsidR="00BE7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CD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63C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3CDE">
              <w:rPr>
                <w:rFonts w:ascii="Times New Roman" w:hAnsi="Times New Roman" w:cs="Times New Roman"/>
                <w:sz w:val="24"/>
                <w:szCs w:val="24"/>
              </w:rPr>
              <w:t>уб. налога на имущество</w:t>
            </w:r>
            <w:r w:rsidRPr="002C5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4F0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BE7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F05">
              <w:rPr>
                <w:rFonts w:ascii="Times New Roman" w:hAnsi="Times New Roman" w:cs="Times New Roman"/>
                <w:sz w:val="24"/>
                <w:szCs w:val="24"/>
              </w:rPr>
              <w:t xml:space="preserve">млн.руб. - земельного налога, в т.ч.  </w:t>
            </w:r>
            <w:r w:rsidR="00BE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F05">
              <w:rPr>
                <w:rFonts w:ascii="Times New Roman" w:hAnsi="Times New Roman" w:cs="Times New Roman"/>
                <w:sz w:val="24"/>
                <w:szCs w:val="24"/>
              </w:rPr>
              <w:t>млн.руб. –долги прошлых лет.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6" w:type="dxa"/>
          </w:tcPr>
          <w:p w:rsidR="00CA0751" w:rsidRPr="00592768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выпадающих доходов, в результате пр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менения льгот и пониженных ставок по решениям органов местного самоуправления</w:t>
            </w:r>
          </w:p>
        </w:tc>
        <w:tc>
          <w:tcPr>
            <w:tcW w:w="4824" w:type="dxa"/>
          </w:tcPr>
          <w:p w:rsidR="00CA0751" w:rsidRPr="00A90B0A" w:rsidRDefault="0025259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</w:rPr>
              <w:t xml:space="preserve">За  </w:t>
            </w:r>
            <w:r>
              <w:rPr>
                <w:rFonts w:ascii="Times New Roman" w:hAnsi="Times New Roman" w:cs="Times New Roman"/>
              </w:rPr>
              <w:t>первый квартал 2015 года</w:t>
            </w: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C1">
              <w:rPr>
                <w:rFonts w:ascii="Times New Roman" w:hAnsi="Times New Roman" w:cs="Times New Roman"/>
              </w:rPr>
              <w:t>сумма выпада</w:t>
            </w:r>
            <w:r w:rsidRPr="00DD7BC1">
              <w:rPr>
                <w:rFonts w:ascii="Times New Roman" w:hAnsi="Times New Roman" w:cs="Times New Roman"/>
              </w:rPr>
              <w:t>ю</w:t>
            </w:r>
            <w:r w:rsidRPr="00DD7BC1">
              <w:rPr>
                <w:rFonts w:ascii="Times New Roman" w:hAnsi="Times New Roman" w:cs="Times New Roman"/>
              </w:rPr>
              <w:t xml:space="preserve">щих доходов из бюджетов поселений составила </w:t>
            </w:r>
            <w:r w:rsidR="0079616B">
              <w:rPr>
                <w:rFonts w:ascii="Times New Roman" w:hAnsi="Times New Roman" w:cs="Times New Roman"/>
              </w:rPr>
              <w:t>1</w:t>
            </w:r>
            <w:r w:rsidRPr="00DD7BC1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DD7BC1">
              <w:rPr>
                <w:rFonts w:ascii="Times New Roman" w:hAnsi="Times New Roman" w:cs="Times New Roman"/>
              </w:rPr>
              <w:t>.р</w:t>
            </w:r>
            <w:proofErr w:type="gramEnd"/>
            <w:r w:rsidRPr="00DD7BC1">
              <w:rPr>
                <w:rFonts w:ascii="Times New Roman" w:hAnsi="Times New Roman" w:cs="Times New Roman"/>
              </w:rPr>
              <w:t>уб.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1C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6" w:type="dxa"/>
          </w:tcPr>
          <w:p w:rsidR="00CA0751" w:rsidRPr="003178C6" w:rsidRDefault="00CA0751" w:rsidP="00C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налоговый орган информации об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(структурных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собленных подразделениях организаций),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Тутаевского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без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новки на учет в налоговом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органе, с целью выявления потенциальных налогопл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тельщиков</w:t>
            </w:r>
          </w:p>
        </w:tc>
        <w:tc>
          <w:tcPr>
            <w:tcW w:w="4824" w:type="dxa"/>
          </w:tcPr>
          <w:p w:rsidR="00CA0751" w:rsidRPr="00A90B0A" w:rsidRDefault="0022235D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4 рейда по установлению факта ведения предпринимательской деятельности с использованием труда наемных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без оформления трудовых отношений.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56" w:type="dxa"/>
          </w:tcPr>
          <w:p w:rsidR="00CA0751" w:rsidRPr="00BF560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налогообложения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единого налога на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ненный доход для отдельных видов деятельности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Тутаевского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(увел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оказывающего влияние на размер налога)</w:t>
            </w:r>
          </w:p>
        </w:tc>
        <w:tc>
          <w:tcPr>
            <w:tcW w:w="4824" w:type="dxa"/>
          </w:tcPr>
          <w:p w:rsidR="00CA0751" w:rsidRPr="00A90B0A" w:rsidRDefault="007D39C7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осуществляется анализ.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6" w:type="dxa"/>
          </w:tcPr>
          <w:p w:rsidR="00CA0751" w:rsidRPr="005F74EE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площадок для повышения инвестиционной привлекательности 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824" w:type="dxa"/>
          </w:tcPr>
          <w:p w:rsidR="00CA0751" w:rsidRPr="00A90B0A" w:rsidRDefault="00C55498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ТМР размещены сведения о 16-и инвестиционных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которые также направлены в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 инвестиционной политики ЯО для опубликования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стиционная карта Ярославской области»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нализ финансово-хозяйственной деятельности муниципальных унитарных предприятий</w:t>
            </w:r>
          </w:p>
        </w:tc>
        <w:tc>
          <w:tcPr>
            <w:tcW w:w="4824" w:type="dxa"/>
          </w:tcPr>
          <w:p w:rsidR="00CA0751" w:rsidRPr="00A90B0A" w:rsidRDefault="008A121E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результаты ФХД 2-х МУП и проведено заседание рабочей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пы: работа МУП «Аптека№15» признана эффективной,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Тутаевторгснаб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удовлетворительной. 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и ведомственных целевых программ</w:t>
            </w:r>
          </w:p>
        </w:tc>
        <w:tc>
          <w:tcPr>
            <w:tcW w:w="4824" w:type="dxa"/>
          </w:tcPr>
          <w:p w:rsidR="00CA0751" w:rsidRPr="00A90B0A" w:rsidRDefault="00271579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сводный отчет об исполнении муниципальных программ за 2014 год: 7 муниципальных программ, 18- МЦП, 3 – ВЦП. Контролируется приведение программ в соответствие решению о бюджете.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Разработка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 для инвестиционной привл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кательности</w:t>
            </w:r>
          </w:p>
        </w:tc>
        <w:tc>
          <w:tcPr>
            <w:tcW w:w="4824" w:type="dxa"/>
          </w:tcPr>
          <w:p w:rsidR="00CA0751" w:rsidRPr="00A90B0A" w:rsidRDefault="00642B09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разработана и утверждена постановлением Администрации ТМР от 19.03.2015 №131-п.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9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субъектов малого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4824" w:type="dxa"/>
          </w:tcPr>
          <w:p w:rsidR="00CA0751" w:rsidRPr="00A90B0A" w:rsidRDefault="00C65B8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закупок, размещаемых среди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малого предпринимательства составил за 1 кв.2015г. – 17264,2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 w:rsidR="007F0231">
              <w:rPr>
                <w:rFonts w:ascii="Times New Roman" w:hAnsi="Times New Roman" w:cs="Times New Roman"/>
                <w:sz w:val="24"/>
                <w:szCs w:val="24"/>
              </w:rPr>
              <w:t>За 1 кв. 2014 года он составлял 350,1 тыс.руб.  Доля закупок у субъектов малого предприним</w:t>
            </w:r>
            <w:r w:rsidR="007F0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231">
              <w:rPr>
                <w:rFonts w:ascii="Times New Roman" w:hAnsi="Times New Roman" w:cs="Times New Roman"/>
                <w:sz w:val="24"/>
                <w:szCs w:val="24"/>
              </w:rPr>
              <w:t>тельства от совокупного объема закупок за 1 кв. 2015 года составила 79,5%, за 1 кв. 2014 года  - 29,1%. Рост на 50,4 процентных пункта.</w:t>
            </w:r>
          </w:p>
        </w:tc>
      </w:tr>
      <w:tr w:rsidR="00CA0751" w:rsidTr="00BE7B94">
        <w:tc>
          <w:tcPr>
            <w:tcW w:w="675" w:type="dxa"/>
          </w:tcPr>
          <w:p w:rsidR="00CA0751" w:rsidRPr="00A44408" w:rsidRDefault="00CA0751" w:rsidP="00A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A4440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4408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</w:t>
            </w: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стью поступления арендных платежей за муниципальное имущество и землю</w:t>
            </w:r>
          </w:p>
        </w:tc>
        <w:tc>
          <w:tcPr>
            <w:tcW w:w="4824" w:type="dxa"/>
          </w:tcPr>
          <w:p w:rsidR="00CA0751" w:rsidRPr="00A44408" w:rsidRDefault="00C80954" w:rsidP="00AC6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роводиться работа, связанная со своевр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менными поступлениями арендных плат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 за муниципальное имущество и земел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участки. В случае выявленных проср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платежей, с должниками проводит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работа путем переговоров, либо при ли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присутствии гражданина, либо с зако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представителем гражданина или юр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дического лица, а также в виде телефонных переговоров. Помимо того, ежемесячно с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ставляются списки арендаторов (должн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ков) по просроченным платежам по догов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аренды земельных участков, для дал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нейшего проведения в отношении их пр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тензионной работы. В случае, отсутствия положительных результатов по проведенной работе с арендаторами (должниками), фо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мируются списки для передачи их на коми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сию по работе с должниками по арендным платежам, либо для передачи документации для подачи исковых заявлений о взыскании просроченной задолженности по арендным платежам за муниципальное имущество и земельные участки. </w:t>
            </w:r>
          </w:p>
        </w:tc>
      </w:tr>
      <w:tr w:rsidR="00CA0751" w:rsidTr="00BE7B94">
        <w:tc>
          <w:tcPr>
            <w:tcW w:w="675" w:type="dxa"/>
          </w:tcPr>
          <w:p w:rsidR="00CA0751" w:rsidRPr="00261909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256" w:type="dxa"/>
          </w:tcPr>
          <w:p w:rsidR="00CA0751" w:rsidRPr="00261909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должников по арендным платежам, расторжение д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говорных отношений с н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добросовестными арендат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4824" w:type="dxa"/>
          </w:tcPr>
          <w:p w:rsidR="00DE2232" w:rsidRPr="00DE2232" w:rsidRDefault="00DE2232" w:rsidP="00AC6E9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аправлено 4 претензии по задолженности арендной платы за земельные участки, из них по одной претензии  частично погашена задолженность - индивидуальный предпр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 xml:space="preserve">ниматель Бут А.Н. – 133 203,27 руб. </w:t>
            </w:r>
          </w:p>
          <w:p w:rsidR="00DE2232" w:rsidRPr="00DE2232" w:rsidRDefault="00DE2232" w:rsidP="00AC6E9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 xml:space="preserve">         В Арбитражный суд Ярославской о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ласти и суды общей юрисдикции подано 3 иска  по взысканию задолженности по аре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де за земельные участки  на общую сумму 528 822,34 руб.</w:t>
            </w:r>
          </w:p>
          <w:p w:rsidR="00CA0751" w:rsidRPr="00DE2232" w:rsidRDefault="00DE2232" w:rsidP="00AC6E97">
            <w:pPr>
              <w:tabs>
                <w:tab w:val="left" w:pos="72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 xml:space="preserve">         Кроме этого, направлен иск в суд по взысканию задолженности по аренде з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мельного участка на сумму 32 749,70 руб., направлена одна претензия о задолженности по аренде нежилых помещений ООО УК «Левобережье» - частично погашена задо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2232">
              <w:rPr>
                <w:rFonts w:ascii="Times New Roman" w:hAnsi="Times New Roman" w:cs="Times New Roman"/>
                <w:sz w:val="24"/>
                <w:szCs w:val="24"/>
              </w:rPr>
              <w:t>женность на сумму  50 018,00 руб.</w:t>
            </w: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6" w:type="dxa"/>
          </w:tcPr>
          <w:p w:rsidR="00CA0751" w:rsidRPr="00153F0A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целях выявления неиспользуемых или неэффективно испол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зуемых объектов недвиж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мости, которые могут быть включены в Прогнозный план приватизации или сд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ны в установленном порядке в аренду</w:t>
            </w:r>
          </w:p>
        </w:tc>
        <w:tc>
          <w:tcPr>
            <w:tcW w:w="4824" w:type="dxa"/>
          </w:tcPr>
          <w:p w:rsidR="008B6D22" w:rsidRPr="008B6D22" w:rsidRDefault="008B6D22" w:rsidP="00AC6E97">
            <w:pPr>
              <w:autoSpaceDE w:val="0"/>
              <w:autoSpaceDN w:val="0"/>
              <w:adjustRightInd w:val="0"/>
              <w:ind w:right="-2"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ТМР от 17.10.2012 №455 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 ежегодная инвентаризация материал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но-технической базы муниципальных учр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Тутаевского муниципального ра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в целях оценки достаточности (изб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точности) и текущего состояния материал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но-технической базы муниципальных учр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Тутаевского муниципального ра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она, оказывающих муниципальные услуги, на предмет соответствия базовым требов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к качеству предоставления муниц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услуг.</w:t>
            </w:r>
          </w:p>
          <w:p w:rsidR="00CA0751" w:rsidRPr="00261909" w:rsidRDefault="008B6D22" w:rsidP="00AC6E9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Прорабатывается вопрос о создании комиссии для инвентаризации имущества жилищно-коммунального назначения.  </w:t>
            </w: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6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Выявление неиспользо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 xml:space="preserve"> (бесхозного) имущества и установление направления эффективного его использ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824" w:type="dxa"/>
          </w:tcPr>
          <w:p w:rsidR="008B6D22" w:rsidRPr="008B6D22" w:rsidRDefault="008B6D22" w:rsidP="00AC6E97">
            <w:pPr>
              <w:pStyle w:val="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8B6D22">
              <w:rPr>
                <w:b w:val="0"/>
                <w:sz w:val="24"/>
                <w:szCs w:val="24"/>
              </w:rPr>
              <w:t xml:space="preserve"> марте 2015 года зарегистрировано право собственности ТМР на тепловые сети лев</w:t>
            </w:r>
            <w:r w:rsidRPr="008B6D22">
              <w:rPr>
                <w:b w:val="0"/>
                <w:sz w:val="24"/>
                <w:szCs w:val="24"/>
              </w:rPr>
              <w:t>о</w:t>
            </w:r>
            <w:r w:rsidRPr="008B6D22">
              <w:rPr>
                <w:b w:val="0"/>
                <w:sz w:val="24"/>
                <w:szCs w:val="24"/>
              </w:rPr>
              <w:t>го берега г</w:t>
            </w:r>
            <w:proofErr w:type="gramStart"/>
            <w:r w:rsidRPr="008B6D22">
              <w:rPr>
                <w:b w:val="0"/>
                <w:sz w:val="24"/>
                <w:szCs w:val="24"/>
              </w:rPr>
              <w:t>.Т</w:t>
            </w:r>
            <w:proofErr w:type="gramEnd"/>
            <w:r w:rsidRPr="008B6D22">
              <w:rPr>
                <w:b w:val="0"/>
                <w:sz w:val="24"/>
                <w:szCs w:val="24"/>
              </w:rPr>
              <w:t>утаева. После проведения оценки рыночной стоимости объекты будут переданы в аренду.</w:t>
            </w:r>
          </w:p>
          <w:p w:rsidR="008B6D22" w:rsidRPr="008B6D22" w:rsidRDefault="008B6D2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Муниципальные учреждения образ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и культуры проводят мероприятия по инвентаризации наружных коммунальных сетей в целях дальнейшей их передачи на обслуживание специализированным орган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зациям.</w:t>
            </w:r>
          </w:p>
          <w:p w:rsidR="008B6D22" w:rsidRPr="008B6D22" w:rsidRDefault="00DE1AB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8B6D22"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бесхозяйных объе</w:t>
            </w:r>
            <w:r w:rsidR="008B6D22" w:rsidRPr="008B6D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D22"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proofErr w:type="spellStart"/>
            <w:r w:rsidR="008B6D22" w:rsidRPr="008B6D22">
              <w:rPr>
                <w:rFonts w:ascii="Times New Roman" w:hAnsi="Times New Roman" w:cs="Times New Roman"/>
                <w:sz w:val="24"/>
                <w:szCs w:val="24"/>
              </w:rPr>
              <w:t>жилищно-комунального</w:t>
            </w:r>
            <w:proofErr w:type="spellEnd"/>
            <w:r w:rsidR="008B6D22"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назначения:</w:t>
            </w:r>
          </w:p>
          <w:p w:rsidR="008B6D22" w:rsidRPr="008B6D22" w:rsidRDefault="008B6D22" w:rsidP="00AC6E9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         - водоводах </w:t>
            </w:r>
            <w:proofErr w:type="spellStart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сташево</w:t>
            </w:r>
            <w:proofErr w:type="spellEnd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, д.Столбищи, </w:t>
            </w:r>
            <w:proofErr w:type="spellStart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д.Рождественное</w:t>
            </w:r>
            <w:proofErr w:type="spellEnd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D22" w:rsidRPr="008B6D22" w:rsidRDefault="008B6D22" w:rsidP="00AC6E97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 КНС, расположенной  по  адресу:  г</w:t>
            </w:r>
            <w:proofErr w:type="gramStart"/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утаев,   </w:t>
            </w:r>
            <w:proofErr w:type="spellStart"/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>ул.Толбухина</w:t>
            </w:r>
            <w:proofErr w:type="spellEnd"/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>,   у дома № 187, и примыкающих к ней  канализационных с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</w:rPr>
              <w:t>тях,</w:t>
            </w:r>
          </w:p>
          <w:p w:rsidR="008B6D22" w:rsidRPr="008B6D22" w:rsidRDefault="008B6D22" w:rsidP="00AC6E9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 xml:space="preserve">         - очистных </w:t>
            </w:r>
            <w:proofErr w:type="gramStart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, находящихся при бане, расположенной по адресу: Яр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славская область, г</w:t>
            </w:r>
            <w:proofErr w:type="gramStart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B6D22">
              <w:rPr>
                <w:rFonts w:ascii="Times New Roman" w:hAnsi="Times New Roman" w:cs="Times New Roman"/>
                <w:sz w:val="24"/>
                <w:szCs w:val="24"/>
              </w:rPr>
              <w:t>утаев, ул.Красноармейская, д.16.</w:t>
            </w:r>
          </w:p>
          <w:p w:rsidR="00CA0751" w:rsidRPr="00153F0A" w:rsidRDefault="008B6D22" w:rsidP="00AC6E97">
            <w:pPr>
              <w:pStyle w:val="3"/>
              <w:tabs>
                <w:tab w:val="left" w:pos="9214"/>
              </w:tabs>
              <w:ind w:right="27"/>
              <w:jc w:val="both"/>
              <w:rPr>
                <w:sz w:val="24"/>
                <w:szCs w:val="24"/>
              </w:rPr>
            </w:pPr>
            <w:r w:rsidRPr="008B6D22">
              <w:rPr>
                <w:sz w:val="24"/>
                <w:szCs w:val="24"/>
              </w:rPr>
              <w:t xml:space="preserve">         </w:t>
            </w:r>
            <w:r w:rsidRPr="008B6D22">
              <w:rPr>
                <w:b w:val="0"/>
                <w:sz w:val="24"/>
                <w:szCs w:val="24"/>
              </w:rPr>
              <w:t>Процедура оформления в муниц</w:t>
            </w:r>
            <w:r w:rsidRPr="008B6D22">
              <w:rPr>
                <w:b w:val="0"/>
                <w:sz w:val="24"/>
                <w:szCs w:val="24"/>
              </w:rPr>
              <w:t>и</w:t>
            </w:r>
            <w:r w:rsidRPr="008B6D22">
              <w:rPr>
                <w:b w:val="0"/>
                <w:sz w:val="24"/>
                <w:szCs w:val="24"/>
              </w:rPr>
              <w:t>пальную собственность указанных объектов будет  инициирована после получения от  заключения о техническом состоянии об</w:t>
            </w:r>
            <w:r w:rsidRPr="008B6D22">
              <w:rPr>
                <w:b w:val="0"/>
                <w:sz w:val="24"/>
                <w:szCs w:val="24"/>
              </w:rPr>
              <w:t>ъ</w:t>
            </w:r>
            <w:r w:rsidRPr="008B6D22">
              <w:rPr>
                <w:b w:val="0"/>
                <w:sz w:val="24"/>
                <w:szCs w:val="24"/>
              </w:rPr>
              <w:t>ектов и целесообразности их приема в м</w:t>
            </w:r>
            <w:r w:rsidRPr="008B6D22">
              <w:rPr>
                <w:b w:val="0"/>
                <w:sz w:val="24"/>
                <w:szCs w:val="24"/>
              </w:rPr>
              <w:t>у</w:t>
            </w:r>
            <w:r w:rsidRPr="008B6D22">
              <w:rPr>
                <w:b w:val="0"/>
                <w:sz w:val="24"/>
                <w:szCs w:val="24"/>
              </w:rPr>
              <w:t>ниципальную собственность.</w:t>
            </w: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256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оформлены, формирование земельных участков и сдача из в аренду</w:t>
            </w:r>
          </w:p>
        </w:tc>
        <w:tc>
          <w:tcPr>
            <w:tcW w:w="4824" w:type="dxa"/>
          </w:tcPr>
          <w:p w:rsidR="009601D0" w:rsidRPr="009601D0" w:rsidRDefault="009601D0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 xml:space="preserve">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F33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автоматизированного учета сведений о земельных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водиться проверка по срокам договоров аренды, а также загружены картографич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ские материалы, запрошенные ранее  в ф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деральной службе государственной регис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рации, кадастра и картографии Ярославской области, для владения более полной инфо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мации по сведениям о земельных участках. Ежедневно проводиться работа по привед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нию в соответствие границ земельных уч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стков, и приведение в соответствие правоу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танавливающих документов на земельные участки. За </w:t>
            </w:r>
            <w:r w:rsidRPr="0096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01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были вновь сформированы 60 земельных участков, для последующего закрепления на них прав.</w:t>
            </w:r>
          </w:p>
          <w:p w:rsidR="009601D0" w:rsidRPr="009601D0" w:rsidRDefault="000A0E92" w:rsidP="00AC6E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1D0" w:rsidRPr="009601D0">
              <w:rPr>
                <w:rFonts w:ascii="Times New Roman" w:hAnsi="Times New Roman" w:cs="Times New Roman"/>
                <w:sz w:val="24"/>
                <w:szCs w:val="24"/>
              </w:rPr>
              <w:t>роведено 36 аукционов, из которых 16 аукционов не состоялось, ввиду отсутс</w:t>
            </w:r>
            <w:r w:rsidR="009601D0" w:rsidRPr="009601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01D0" w:rsidRPr="009601D0">
              <w:rPr>
                <w:rFonts w:ascii="Times New Roman" w:hAnsi="Times New Roman" w:cs="Times New Roman"/>
                <w:sz w:val="24"/>
                <w:szCs w:val="24"/>
              </w:rPr>
              <w:t>вия заявителей на участие в аукционе.</w:t>
            </w:r>
          </w:p>
          <w:p w:rsidR="00CA0751" w:rsidRPr="00261909" w:rsidRDefault="000A0E92" w:rsidP="00AC6E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1D0" w:rsidRPr="009601D0">
              <w:rPr>
                <w:rFonts w:ascii="Times New Roman" w:hAnsi="Times New Roman" w:cs="Times New Roman"/>
                <w:sz w:val="24"/>
                <w:szCs w:val="24"/>
              </w:rPr>
              <w:t xml:space="preserve">аключено 7 договоров купли-продажи земельных участков, 117 договоров аренды земельных участков, и 6 договоров безвозмездного срочного пользования. </w:t>
            </w: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CA0751" w:rsidRDefault="00CA0751" w:rsidP="00AC6E9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CA0751" w:rsidRPr="008B33F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по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лате труда и по начислениям на выплаты по оплате труда</w:t>
            </w:r>
          </w:p>
        </w:tc>
        <w:tc>
          <w:tcPr>
            <w:tcW w:w="4824" w:type="dxa"/>
          </w:tcPr>
          <w:p w:rsidR="00CA0751" w:rsidRPr="008B33F8" w:rsidRDefault="001257AC" w:rsidP="0012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по заработной плате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числениям на заработную плату на 01.04.2015 года нет.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CA0751" w:rsidRPr="008B33F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на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 xml:space="preserve">лату коммунальных услуг 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бюджетной сферы района</w:t>
            </w:r>
          </w:p>
        </w:tc>
        <w:tc>
          <w:tcPr>
            <w:tcW w:w="4824" w:type="dxa"/>
          </w:tcPr>
          <w:p w:rsidR="00CA0751" w:rsidRPr="008B33F8" w:rsidRDefault="001257AC" w:rsidP="001E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задолженность по оплате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услуг на 01.04.2015. года составила</w:t>
            </w:r>
            <w:r w:rsidR="001E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4792,7 тыс. рублей, которая в апреле месяце погашена.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56" w:type="dxa"/>
          </w:tcPr>
          <w:p w:rsidR="00CA0751" w:rsidRPr="008B33F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просроченной</w:t>
            </w:r>
          </w:p>
        </w:tc>
        <w:tc>
          <w:tcPr>
            <w:tcW w:w="4824" w:type="dxa"/>
          </w:tcPr>
          <w:p w:rsidR="00CA0751" w:rsidRPr="008B33F8" w:rsidRDefault="001257AC" w:rsidP="007E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01.04.2015 года составила</w:t>
            </w:r>
            <w:r w:rsidR="007E452D">
              <w:rPr>
                <w:rFonts w:ascii="Times New Roman" w:hAnsi="Times New Roman" w:cs="Times New Roman"/>
                <w:sz w:val="24"/>
                <w:szCs w:val="24"/>
              </w:rPr>
              <w:t xml:space="preserve"> 26521 тыс. рублей. По сравнению с началом года сн</w:t>
            </w:r>
            <w:r w:rsidR="007E4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52D">
              <w:rPr>
                <w:rFonts w:ascii="Times New Roman" w:hAnsi="Times New Roman" w:cs="Times New Roman"/>
                <w:sz w:val="24"/>
                <w:szCs w:val="24"/>
              </w:rPr>
              <w:t>зилась на 818 тыс. рублей.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</w:tcPr>
          <w:p w:rsidR="00CA0751" w:rsidRPr="00943D7D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Бюджетного к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декса РФ в части муниц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пального долга</w:t>
            </w:r>
          </w:p>
        </w:tc>
        <w:tc>
          <w:tcPr>
            <w:tcW w:w="4824" w:type="dxa"/>
          </w:tcPr>
          <w:p w:rsidR="00CA0751" w:rsidRPr="00943D7D" w:rsidRDefault="00644765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муниципального долга на 01.04.2015 – 58064,5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или 37,8% к утвержденному общему годовому объему доходов бюджета без учета безвозмездных поступлений). Требование БК РФ – не более 50% соблюдается.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CA0751" w:rsidRPr="00F82822" w:rsidRDefault="00CA0751" w:rsidP="00E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Дальнейшее внедрение и усовершенствование пр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граммно-целевых механи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мов, увеличение доли расх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бюджета, формируемых в рамках программ  </w:t>
            </w:r>
          </w:p>
        </w:tc>
        <w:tc>
          <w:tcPr>
            <w:tcW w:w="4824" w:type="dxa"/>
          </w:tcPr>
          <w:p w:rsidR="00CA0751" w:rsidRPr="00F82822" w:rsidRDefault="00573B8D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расходов  бюджета района,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руемых в рамках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1квартал 2015 года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12A">
              <w:rPr>
                <w:rFonts w:ascii="Times New Roman" w:hAnsi="Times New Roman" w:cs="Times New Roman"/>
                <w:sz w:val="24"/>
                <w:szCs w:val="24"/>
              </w:rPr>
              <w:t xml:space="preserve">  составила   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, что на  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больше чем 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6E97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CA0751" w:rsidRPr="00943D7D" w:rsidRDefault="00CA0751" w:rsidP="00B2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на конкурсной основе и сниж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ние закупок у единственного поставщика, в связи с всту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лением в силу Федерального закона от 05.04.2013 №44-ФЗ «О контрактной системе в сфере закупок товаров, р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пальных нужд»</w:t>
            </w:r>
          </w:p>
        </w:tc>
        <w:tc>
          <w:tcPr>
            <w:tcW w:w="4824" w:type="dxa"/>
          </w:tcPr>
          <w:p w:rsidR="00CA0751" w:rsidRPr="00F82822" w:rsidRDefault="00C030FA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размещено муниципальных закупок для муниципальных нужд в 1 кв. 2015 г. на сумму 21712,2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 путем проведения электронного аукциона – 21367,3 тыс.руб. Экономия бюджетных средств по торгам и запросам котировок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ставила  - 573,8 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6" w:type="dxa"/>
          </w:tcPr>
          <w:p w:rsidR="00CA0751" w:rsidRPr="002B40EA" w:rsidRDefault="00CA0751" w:rsidP="000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Снижение налогооблагаемой базы по земельному налогу бюджетных образовательных организаций района – уменьшение кадастровой стоимости земли в судебном порядке</w:t>
            </w:r>
          </w:p>
        </w:tc>
        <w:tc>
          <w:tcPr>
            <w:tcW w:w="4824" w:type="dxa"/>
          </w:tcPr>
          <w:p w:rsidR="00CA0751" w:rsidRPr="002B40EA" w:rsidRDefault="00B400FD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19 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района в комиссию по рассмотрению споров о результатах определения кадастр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стоимости были направлены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обращения о пересмотре кадастр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стоимости земель. 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После получения о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вета  будет осуществляться подготовка д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кументов для подачи заявлений в Яросла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482">
              <w:rPr>
                <w:rFonts w:ascii="Times New Roman" w:hAnsi="Times New Roman" w:cs="Times New Roman"/>
                <w:sz w:val="24"/>
                <w:szCs w:val="24"/>
              </w:rPr>
              <w:t>ский областной суд.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6" w:type="dxa"/>
          </w:tcPr>
          <w:p w:rsidR="00CA0751" w:rsidRPr="002B40E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Снижение налогооблагаемой базы по земельному налогу учреждений культуры путем уменьшения до оптимальных размеров площади земел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ных участков при их регис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4824" w:type="dxa"/>
          </w:tcPr>
          <w:p w:rsidR="00CA0751" w:rsidRPr="002B40EA" w:rsidRDefault="00365497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занятых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реждениями культуры, уменьшена с 45,9тыс.кв.м. до 26,6 тыс.кв.м.  В настоящее время ведется работа по уменьшению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стровой стоимости земельных участков по трем учреждениям.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6" w:type="dxa"/>
          </w:tcPr>
          <w:p w:rsidR="00CA0751" w:rsidRDefault="00CA0751" w:rsidP="00BE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Реструктуризация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4824" w:type="dxa"/>
          </w:tcPr>
          <w:p w:rsidR="00CA0751" w:rsidRPr="002B40EA" w:rsidRDefault="004C25B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объекты, подлежащие реорг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2015 году. Составлен план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реорганизации 2-х учреждений и ликвидации одного учреждения. 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CA0751" w:rsidRDefault="00CA0751" w:rsidP="00CE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планируемых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граммных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 проведения обязательной экспертизы проектно -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4824" w:type="dxa"/>
          </w:tcPr>
          <w:p w:rsidR="00CA0751" w:rsidRDefault="00E6079C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планируемым программным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 проектно-сметная  документация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обязательную  экспертизу, сметы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финансируемым из МБ проходят проверку  в МУ «ОСКР» ТМР (154 сметы составлено, 26 смет проверено).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256" w:type="dxa"/>
          </w:tcPr>
          <w:p w:rsidR="00CA0751" w:rsidRDefault="00CA0751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гающих мероприятий </w:t>
            </w:r>
          </w:p>
        </w:tc>
        <w:tc>
          <w:tcPr>
            <w:tcW w:w="4824" w:type="dxa"/>
          </w:tcPr>
          <w:p w:rsidR="00CA0751" w:rsidRDefault="00E6079C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план мероприятий программы «Об энергосбережении 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энергетической эффективности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таевского муниципального района на 2014-2016годы», после чего будут проведены торгово-закупочные мероприятия на сумму  1000 тыс. рублей (местный бюджет)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6" w:type="dxa"/>
          </w:tcPr>
          <w:p w:rsidR="00CA0751" w:rsidRDefault="00CA0751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лимитов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требления топливно-энергетических ресурсов для муниципальных учреждений</w:t>
            </w:r>
          </w:p>
        </w:tc>
        <w:tc>
          <w:tcPr>
            <w:tcW w:w="4824" w:type="dxa"/>
          </w:tcPr>
          <w:p w:rsidR="00CA0751" w:rsidRDefault="00E6079C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  от 14.04.2015г. №215-п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6" w:type="dxa"/>
          </w:tcPr>
          <w:p w:rsidR="00CA0751" w:rsidRDefault="00CA0751" w:rsidP="009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списания затрат по объектам 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шенного строительства </w:t>
            </w:r>
          </w:p>
        </w:tc>
        <w:tc>
          <w:tcPr>
            <w:tcW w:w="4824" w:type="dxa"/>
          </w:tcPr>
          <w:p w:rsidR="00CA0751" w:rsidRDefault="00E6079C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разработан, проходит процедуру согласования и утверждения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9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56" w:type="dxa"/>
          </w:tcPr>
          <w:p w:rsidR="00CA0751" w:rsidRDefault="00CA0751" w:rsidP="00CB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экономической целесообразности объектов капитального строительства </w:t>
            </w:r>
          </w:p>
        </w:tc>
        <w:tc>
          <w:tcPr>
            <w:tcW w:w="4824" w:type="dxa"/>
          </w:tcPr>
          <w:p w:rsidR="00CA0751" w:rsidRPr="00A90B0A" w:rsidRDefault="003E46A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кв.2015 года заявок на проведение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эффективности и экономической целес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образности объектов капитального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не поступало.</w:t>
            </w:r>
          </w:p>
        </w:tc>
      </w:tr>
    </w:tbl>
    <w:p w:rsidR="0064748D" w:rsidRDefault="0064748D"/>
    <w:p w:rsidR="00166FF1" w:rsidRDefault="00166FF1"/>
    <w:p w:rsidR="00166FF1" w:rsidRDefault="00166FF1"/>
    <w:sectPr w:rsidR="00166FF1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97" w:rsidRDefault="00AC6E97" w:rsidP="005C7D72">
      <w:pPr>
        <w:spacing w:after="0" w:line="240" w:lineRule="auto"/>
      </w:pPr>
      <w:r>
        <w:separator/>
      </w:r>
    </w:p>
  </w:endnote>
  <w:endnote w:type="continuationSeparator" w:id="1">
    <w:p w:rsidR="00AC6E97" w:rsidRDefault="00AC6E97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97" w:rsidRDefault="00AC6E97" w:rsidP="005C7D72">
      <w:pPr>
        <w:spacing w:after="0" w:line="240" w:lineRule="auto"/>
      </w:pPr>
      <w:r>
        <w:separator/>
      </w:r>
    </w:p>
  </w:footnote>
  <w:footnote w:type="continuationSeparator" w:id="1">
    <w:p w:rsidR="00AC6E97" w:rsidRDefault="00AC6E97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AC6E97" w:rsidRDefault="00AD59D1">
        <w:pPr>
          <w:pStyle w:val="a4"/>
          <w:jc w:val="center"/>
        </w:pPr>
        <w:fldSimple w:instr=" PAGE   \* MERGEFORMAT ">
          <w:r w:rsidR="001E2F9D">
            <w:rPr>
              <w:noProof/>
            </w:rPr>
            <w:t>5</w:t>
          </w:r>
        </w:fldSimple>
      </w:p>
    </w:sdtContent>
  </w:sdt>
  <w:p w:rsidR="00AC6E97" w:rsidRDefault="00AC6E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A39"/>
    <w:multiLevelType w:val="hybridMultilevel"/>
    <w:tmpl w:val="44A6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242C4"/>
    <w:rsid w:val="0003088D"/>
    <w:rsid w:val="000345BF"/>
    <w:rsid w:val="0004492A"/>
    <w:rsid w:val="00046C80"/>
    <w:rsid w:val="0005696F"/>
    <w:rsid w:val="00056FDD"/>
    <w:rsid w:val="00061183"/>
    <w:rsid w:val="0006668C"/>
    <w:rsid w:val="000705D5"/>
    <w:rsid w:val="000741CD"/>
    <w:rsid w:val="000840F8"/>
    <w:rsid w:val="000A0E92"/>
    <w:rsid w:val="000A1793"/>
    <w:rsid w:val="000A4078"/>
    <w:rsid w:val="000C7198"/>
    <w:rsid w:val="000D1EB9"/>
    <w:rsid w:val="000E425F"/>
    <w:rsid w:val="000E5BD1"/>
    <w:rsid w:val="000F072E"/>
    <w:rsid w:val="000F1BDB"/>
    <w:rsid w:val="00100A4F"/>
    <w:rsid w:val="001019A9"/>
    <w:rsid w:val="00103A55"/>
    <w:rsid w:val="00123D95"/>
    <w:rsid w:val="001257AC"/>
    <w:rsid w:val="0012666E"/>
    <w:rsid w:val="00140455"/>
    <w:rsid w:val="001469AB"/>
    <w:rsid w:val="00153F0A"/>
    <w:rsid w:val="00156EF3"/>
    <w:rsid w:val="00157E65"/>
    <w:rsid w:val="001608F2"/>
    <w:rsid w:val="00166FF1"/>
    <w:rsid w:val="00171240"/>
    <w:rsid w:val="001756B3"/>
    <w:rsid w:val="001C00C6"/>
    <w:rsid w:val="001C088F"/>
    <w:rsid w:val="001C37CB"/>
    <w:rsid w:val="001C6D5B"/>
    <w:rsid w:val="001D2441"/>
    <w:rsid w:val="001D38CA"/>
    <w:rsid w:val="001D4EE9"/>
    <w:rsid w:val="001E186A"/>
    <w:rsid w:val="001E2F9D"/>
    <w:rsid w:val="001F5EB0"/>
    <w:rsid w:val="00207285"/>
    <w:rsid w:val="002147EB"/>
    <w:rsid w:val="0022235D"/>
    <w:rsid w:val="00231DF9"/>
    <w:rsid w:val="00236DF7"/>
    <w:rsid w:val="002505D4"/>
    <w:rsid w:val="00252592"/>
    <w:rsid w:val="00260689"/>
    <w:rsid w:val="00261909"/>
    <w:rsid w:val="002626F2"/>
    <w:rsid w:val="00271579"/>
    <w:rsid w:val="00272D05"/>
    <w:rsid w:val="00274299"/>
    <w:rsid w:val="00287E14"/>
    <w:rsid w:val="00295970"/>
    <w:rsid w:val="002A5D7A"/>
    <w:rsid w:val="002B40EA"/>
    <w:rsid w:val="002C0B06"/>
    <w:rsid w:val="002C1276"/>
    <w:rsid w:val="002C3090"/>
    <w:rsid w:val="002F242A"/>
    <w:rsid w:val="0030263A"/>
    <w:rsid w:val="003178C6"/>
    <w:rsid w:val="0032060B"/>
    <w:rsid w:val="003316D7"/>
    <w:rsid w:val="00333ECA"/>
    <w:rsid w:val="00336ADE"/>
    <w:rsid w:val="003636B8"/>
    <w:rsid w:val="00365497"/>
    <w:rsid w:val="00377D78"/>
    <w:rsid w:val="00382E48"/>
    <w:rsid w:val="0039146D"/>
    <w:rsid w:val="003B26D0"/>
    <w:rsid w:val="003C3001"/>
    <w:rsid w:val="003E395A"/>
    <w:rsid w:val="003E3CC7"/>
    <w:rsid w:val="003E46A2"/>
    <w:rsid w:val="004106E5"/>
    <w:rsid w:val="0044646E"/>
    <w:rsid w:val="00453439"/>
    <w:rsid w:val="00455429"/>
    <w:rsid w:val="004622C9"/>
    <w:rsid w:val="00492754"/>
    <w:rsid w:val="004A04B7"/>
    <w:rsid w:val="004B72CA"/>
    <w:rsid w:val="004C0175"/>
    <w:rsid w:val="004C25B2"/>
    <w:rsid w:val="004C7C57"/>
    <w:rsid w:val="004D6387"/>
    <w:rsid w:val="004D6517"/>
    <w:rsid w:val="004E352C"/>
    <w:rsid w:val="004F0E8B"/>
    <w:rsid w:val="004F7E1F"/>
    <w:rsid w:val="00502107"/>
    <w:rsid w:val="005134CF"/>
    <w:rsid w:val="005145F5"/>
    <w:rsid w:val="00523771"/>
    <w:rsid w:val="00547F57"/>
    <w:rsid w:val="00551785"/>
    <w:rsid w:val="00557584"/>
    <w:rsid w:val="00573B8D"/>
    <w:rsid w:val="00575B2D"/>
    <w:rsid w:val="005906D2"/>
    <w:rsid w:val="005A391C"/>
    <w:rsid w:val="005A3B28"/>
    <w:rsid w:val="005A419A"/>
    <w:rsid w:val="005B1A42"/>
    <w:rsid w:val="005B7179"/>
    <w:rsid w:val="005C0390"/>
    <w:rsid w:val="005C0C77"/>
    <w:rsid w:val="005C20FE"/>
    <w:rsid w:val="005C7D72"/>
    <w:rsid w:val="005D39AC"/>
    <w:rsid w:val="005E1964"/>
    <w:rsid w:val="005F74EE"/>
    <w:rsid w:val="00602768"/>
    <w:rsid w:val="0060294E"/>
    <w:rsid w:val="0060516A"/>
    <w:rsid w:val="00620E96"/>
    <w:rsid w:val="00625160"/>
    <w:rsid w:val="00631D5C"/>
    <w:rsid w:val="00642B09"/>
    <w:rsid w:val="00642DC5"/>
    <w:rsid w:val="00644765"/>
    <w:rsid w:val="0064748D"/>
    <w:rsid w:val="006520EC"/>
    <w:rsid w:val="006544DF"/>
    <w:rsid w:val="006576B0"/>
    <w:rsid w:val="00672DDA"/>
    <w:rsid w:val="00675AB0"/>
    <w:rsid w:val="00683AD0"/>
    <w:rsid w:val="00691808"/>
    <w:rsid w:val="00694ECA"/>
    <w:rsid w:val="006A70E1"/>
    <w:rsid w:val="006E0DFE"/>
    <w:rsid w:val="006E2B9C"/>
    <w:rsid w:val="006F6F42"/>
    <w:rsid w:val="00703649"/>
    <w:rsid w:val="00713E8F"/>
    <w:rsid w:val="00721F7D"/>
    <w:rsid w:val="00744E27"/>
    <w:rsid w:val="00766EF7"/>
    <w:rsid w:val="00775690"/>
    <w:rsid w:val="00787ECF"/>
    <w:rsid w:val="0079616B"/>
    <w:rsid w:val="007C5A4E"/>
    <w:rsid w:val="007D0B3D"/>
    <w:rsid w:val="007D39C7"/>
    <w:rsid w:val="007E063A"/>
    <w:rsid w:val="007E2C33"/>
    <w:rsid w:val="007E3C57"/>
    <w:rsid w:val="007E452D"/>
    <w:rsid w:val="007E5DB2"/>
    <w:rsid w:val="007E770B"/>
    <w:rsid w:val="007F0231"/>
    <w:rsid w:val="007F2D22"/>
    <w:rsid w:val="007F7D2A"/>
    <w:rsid w:val="00804F78"/>
    <w:rsid w:val="00810295"/>
    <w:rsid w:val="00810E33"/>
    <w:rsid w:val="00811338"/>
    <w:rsid w:val="00812031"/>
    <w:rsid w:val="00822C92"/>
    <w:rsid w:val="008234DF"/>
    <w:rsid w:val="00831D0A"/>
    <w:rsid w:val="00836586"/>
    <w:rsid w:val="00836606"/>
    <w:rsid w:val="00840039"/>
    <w:rsid w:val="00844498"/>
    <w:rsid w:val="00845482"/>
    <w:rsid w:val="008543B6"/>
    <w:rsid w:val="00860F2D"/>
    <w:rsid w:val="00881742"/>
    <w:rsid w:val="008817B6"/>
    <w:rsid w:val="008935EF"/>
    <w:rsid w:val="00893D0E"/>
    <w:rsid w:val="008A121E"/>
    <w:rsid w:val="008A7E89"/>
    <w:rsid w:val="008B33F8"/>
    <w:rsid w:val="008B4306"/>
    <w:rsid w:val="008B6D22"/>
    <w:rsid w:val="008C14F1"/>
    <w:rsid w:val="008E1086"/>
    <w:rsid w:val="009000E1"/>
    <w:rsid w:val="00903505"/>
    <w:rsid w:val="00910820"/>
    <w:rsid w:val="00915C44"/>
    <w:rsid w:val="00943D7D"/>
    <w:rsid w:val="009601D0"/>
    <w:rsid w:val="00970951"/>
    <w:rsid w:val="00990AFB"/>
    <w:rsid w:val="0099206E"/>
    <w:rsid w:val="009B1AF2"/>
    <w:rsid w:val="009C5C72"/>
    <w:rsid w:val="009D7B96"/>
    <w:rsid w:val="009E54B4"/>
    <w:rsid w:val="009F387A"/>
    <w:rsid w:val="009F63C1"/>
    <w:rsid w:val="009F74C3"/>
    <w:rsid w:val="00A01419"/>
    <w:rsid w:val="00A04FAF"/>
    <w:rsid w:val="00A06E98"/>
    <w:rsid w:val="00A11CEB"/>
    <w:rsid w:val="00A17042"/>
    <w:rsid w:val="00A43FFD"/>
    <w:rsid w:val="00A44408"/>
    <w:rsid w:val="00A65723"/>
    <w:rsid w:val="00A90B0A"/>
    <w:rsid w:val="00AA38A5"/>
    <w:rsid w:val="00AA6A8C"/>
    <w:rsid w:val="00AC66A2"/>
    <w:rsid w:val="00AC6E97"/>
    <w:rsid w:val="00AD59D1"/>
    <w:rsid w:val="00AD6C17"/>
    <w:rsid w:val="00AE6F92"/>
    <w:rsid w:val="00AE7B7D"/>
    <w:rsid w:val="00AF5A3E"/>
    <w:rsid w:val="00AF7E63"/>
    <w:rsid w:val="00B00362"/>
    <w:rsid w:val="00B018F8"/>
    <w:rsid w:val="00B01F82"/>
    <w:rsid w:val="00B26E0D"/>
    <w:rsid w:val="00B336BC"/>
    <w:rsid w:val="00B362AB"/>
    <w:rsid w:val="00B400FD"/>
    <w:rsid w:val="00B45754"/>
    <w:rsid w:val="00B51EF3"/>
    <w:rsid w:val="00B573E4"/>
    <w:rsid w:val="00B61C74"/>
    <w:rsid w:val="00B72E22"/>
    <w:rsid w:val="00BA049F"/>
    <w:rsid w:val="00BA2378"/>
    <w:rsid w:val="00BB0F36"/>
    <w:rsid w:val="00BC00F4"/>
    <w:rsid w:val="00BC56AA"/>
    <w:rsid w:val="00BC712A"/>
    <w:rsid w:val="00BD268E"/>
    <w:rsid w:val="00BD27E1"/>
    <w:rsid w:val="00BD37C7"/>
    <w:rsid w:val="00BD483A"/>
    <w:rsid w:val="00BD7ABE"/>
    <w:rsid w:val="00BE4D19"/>
    <w:rsid w:val="00BE5F62"/>
    <w:rsid w:val="00BE7B94"/>
    <w:rsid w:val="00BF1915"/>
    <w:rsid w:val="00BF5601"/>
    <w:rsid w:val="00BF7A05"/>
    <w:rsid w:val="00C030FA"/>
    <w:rsid w:val="00C042B9"/>
    <w:rsid w:val="00C04E82"/>
    <w:rsid w:val="00C307DB"/>
    <w:rsid w:val="00C310B9"/>
    <w:rsid w:val="00C34709"/>
    <w:rsid w:val="00C3502A"/>
    <w:rsid w:val="00C35BE1"/>
    <w:rsid w:val="00C4064D"/>
    <w:rsid w:val="00C51562"/>
    <w:rsid w:val="00C51AF8"/>
    <w:rsid w:val="00C54A63"/>
    <w:rsid w:val="00C55498"/>
    <w:rsid w:val="00C65B82"/>
    <w:rsid w:val="00C7633B"/>
    <w:rsid w:val="00C80954"/>
    <w:rsid w:val="00C86D90"/>
    <w:rsid w:val="00C92000"/>
    <w:rsid w:val="00C97221"/>
    <w:rsid w:val="00CA0751"/>
    <w:rsid w:val="00CA63F4"/>
    <w:rsid w:val="00CB012B"/>
    <w:rsid w:val="00CB33E2"/>
    <w:rsid w:val="00CB7F32"/>
    <w:rsid w:val="00CD1824"/>
    <w:rsid w:val="00CD1F93"/>
    <w:rsid w:val="00CD6119"/>
    <w:rsid w:val="00CE1C22"/>
    <w:rsid w:val="00CE7EC5"/>
    <w:rsid w:val="00D100E2"/>
    <w:rsid w:val="00D26F00"/>
    <w:rsid w:val="00D36234"/>
    <w:rsid w:val="00D367A2"/>
    <w:rsid w:val="00D36FCA"/>
    <w:rsid w:val="00D55D55"/>
    <w:rsid w:val="00D61420"/>
    <w:rsid w:val="00D667A5"/>
    <w:rsid w:val="00D82DD6"/>
    <w:rsid w:val="00D963AC"/>
    <w:rsid w:val="00DA5C93"/>
    <w:rsid w:val="00DC103C"/>
    <w:rsid w:val="00DC7B56"/>
    <w:rsid w:val="00DD2785"/>
    <w:rsid w:val="00DD4E8F"/>
    <w:rsid w:val="00DD7758"/>
    <w:rsid w:val="00DE1AB2"/>
    <w:rsid w:val="00DE2232"/>
    <w:rsid w:val="00E00F78"/>
    <w:rsid w:val="00E05871"/>
    <w:rsid w:val="00E1641C"/>
    <w:rsid w:val="00E32A13"/>
    <w:rsid w:val="00E378A3"/>
    <w:rsid w:val="00E6079C"/>
    <w:rsid w:val="00E67F02"/>
    <w:rsid w:val="00E870CD"/>
    <w:rsid w:val="00EC574C"/>
    <w:rsid w:val="00EE030D"/>
    <w:rsid w:val="00EF5002"/>
    <w:rsid w:val="00F133DB"/>
    <w:rsid w:val="00F35F4B"/>
    <w:rsid w:val="00F4056A"/>
    <w:rsid w:val="00F417A7"/>
    <w:rsid w:val="00F65FEB"/>
    <w:rsid w:val="00F711E1"/>
    <w:rsid w:val="00F74982"/>
    <w:rsid w:val="00F81A7B"/>
    <w:rsid w:val="00F8223C"/>
    <w:rsid w:val="00F82822"/>
    <w:rsid w:val="00F86342"/>
    <w:rsid w:val="00F87CAA"/>
    <w:rsid w:val="00FC41BC"/>
    <w:rsid w:val="00FD02EE"/>
    <w:rsid w:val="00FE2431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CA0751"/>
    <w:pPr>
      <w:ind w:left="720"/>
      <w:contextualSpacing/>
    </w:pPr>
  </w:style>
  <w:style w:type="paragraph" w:styleId="3">
    <w:name w:val="Body Text 3"/>
    <w:basedOn w:val="a"/>
    <w:link w:val="30"/>
    <w:rsid w:val="008B6D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6D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Шипина</cp:lastModifiedBy>
  <cp:revision>89</cp:revision>
  <cp:lastPrinted>2015-01-28T12:42:00Z</cp:lastPrinted>
  <dcterms:created xsi:type="dcterms:W3CDTF">2015-04-01T12:30:00Z</dcterms:created>
  <dcterms:modified xsi:type="dcterms:W3CDTF">2015-04-20T13:51:00Z</dcterms:modified>
</cp:coreProperties>
</file>