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C" w:rsidRDefault="00CA0751" w:rsidP="005A3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пл</w:t>
      </w:r>
      <w:r w:rsidR="00A90B0A" w:rsidRPr="00A90B0A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 мероприятий по увеличению доходов и оптимизации расходов</w:t>
      </w:r>
    </w:p>
    <w:p w:rsidR="00A90B0A" w:rsidRPr="00A90B0A" w:rsidRDefault="00A90B0A" w:rsidP="00A90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B0A">
        <w:rPr>
          <w:rFonts w:ascii="Times New Roman" w:hAnsi="Times New Roman" w:cs="Times New Roman"/>
          <w:sz w:val="24"/>
          <w:szCs w:val="24"/>
        </w:rPr>
        <w:t xml:space="preserve"> бюджета Тутаевского муниципального района </w:t>
      </w:r>
      <w:r w:rsidR="0057224F">
        <w:rPr>
          <w:rFonts w:ascii="Times New Roman" w:hAnsi="Times New Roman" w:cs="Times New Roman"/>
          <w:sz w:val="24"/>
          <w:szCs w:val="24"/>
        </w:rPr>
        <w:t>з</w:t>
      </w:r>
      <w:r w:rsidRPr="00A90B0A">
        <w:rPr>
          <w:rFonts w:ascii="Times New Roman" w:hAnsi="Times New Roman" w:cs="Times New Roman"/>
          <w:sz w:val="24"/>
          <w:szCs w:val="24"/>
        </w:rPr>
        <w:t>а</w:t>
      </w:r>
      <w:r w:rsidR="00CA0751">
        <w:rPr>
          <w:rFonts w:ascii="Times New Roman" w:hAnsi="Times New Roman" w:cs="Times New Roman"/>
          <w:sz w:val="24"/>
          <w:szCs w:val="24"/>
        </w:rPr>
        <w:t xml:space="preserve"> </w:t>
      </w:r>
      <w:r w:rsidRPr="00A90B0A">
        <w:rPr>
          <w:rFonts w:ascii="Times New Roman" w:hAnsi="Times New Roman" w:cs="Times New Roman"/>
          <w:sz w:val="24"/>
          <w:szCs w:val="24"/>
        </w:rPr>
        <w:t>201</w:t>
      </w:r>
      <w:r w:rsidR="001C6D5B">
        <w:rPr>
          <w:rFonts w:ascii="Times New Roman" w:hAnsi="Times New Roman" w:cs="Times New Roman"/>
          <w:sz w:val="24"/>
          <w:szCs w:val="24"/>
        </w:rPr>
        <w:t>5</w:t>
      </w:r>
      <w:r w:rsidR="005722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90B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8755" w:type="dxa"/>
        <w:tblLayout w:type="fixed"/>
        <w:tblLook w:val="04A0"/>
      </w:tblPr>
      <w:tblGrid>
        <w:gridCol w:w="675"/>
        <w:gridCol w:w="3256"/>
        <w:gridCol w:w="4824"/>
      </w:tblGrid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6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4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Проделанная работа, результат</w:t>
            </w:r>
          </w:p>
        </w:tc>
      </w:tr>
      <w:tr w:rsidR="00CA0751" w:rsidTr="00BE7B94">
        <w:tc>
          <w:tcPr>
            <w:tcW w:w="8755" w:type="dxa"/>
            <w:gridSpan w:val="3"/>
          </w:tcPr>
          <w:p w:rsidR="00CA0751" w:rsidRPr="00CA0751" w:rsidRDefault="00CA0751" w:rsidP="00CA075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доходов</w:t>
            </w:r>
          </w:p>
        </w:tc>
      </w:tr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Проведение заседаний коми</w:t>
            </w:r>
            <w:r w:rsidRPr="0015108C">
              <w:rPr>
                <w:rFonts w:ascii="Times New Roman" w:hAnsi="Times New Roman" w:cs="Times New Roman"/>
              </w:rPr>
              <w:t>с</w:t>
            </w:r>
            <w:r w:rsidRPr="0015108C">
              <w:rPr>
                <w:rFonts w:ascii="Times New Roman" w:hAnsi="Times New Roman" w:cs="Times New Roman"/>
              </w:rPr>
              <w:t>сии по ликвидации задолже</w:t>
            </w:r>
            <w:r w:rsidRPr="0015108C">
              <w:rPr>
                <w:rFonts w:ascii="Times New Roman" w:hAnsi="Times New Roman" w:cs="Times New Roman"/>
              </w:rPr>
              <w:t>н</w:t>
            </w:r>
            <w:r w:rsidRPr="0015108C">
              <w:rPr>
                <w:rFonts w:ascii="Times New Roman" w:hAnsi="Times New Roman" w:cs="Times New Roman"/>
              </w:rPr>
              <w:t>ности в консолидированный бюджет ТМР и по обеспечению своевременной выплаты зар</w:t>
            </w:r>
            <w:r w:rsidRPr="0015108C">
              <w:rPr>
                <w:rFonts w:ascii="Times New Roman" w:hAnsi="Times New Roman" w:cs="Times New Roman"/>
              </w:rPr>
              <w:t>а</w:t>
            </w:r>
            <w:r w:rsidRPr="0015108C">
              <w:rPr>
                <w:rFonts w:ascii="Times New Roman" w:hAnsi="Times New Roman" w:cs="Times New Roman"/>
              </w:rPr>
              <w:t>ботной платы</w:t>
            </w:r>
          </w:p>
        </w:tc>
        <w:tc>
          <w:tcPr>
            <w:tcW w:w="4824" w:type="dxa"/>
          </w:tcPr>
          <w:p w:rsidR="00CA0751" w:rsidRPr="00B47EA8" w:rsidRDefault="00382E48" w:rsidP="00891D6E">
            <w:pPr>
              <w:jc w:val="both"/>
              <w:rPr>
                <w:rFonts w:ascii="Times New Roman" w:hAnsi="Times New Roman" w:cs="Times New Roman"/>
              </w:rPr>
            </w:pPr>
            <w:r w:rsidRPr="00B47EA8">
              <w:rPr>
                <w:rFonts w:ascii="Times New Roman" w:hAnsi="Times New Roman" w:cs="Times New Roman"/>
              </w:rPr>
              <w:t>Проведен</w:t>
            </w:r>
            <w:r w:rsidR="00546AE4" w:rsidRPr="00B47EA8">
              <w:rPr>
                <w:rFonts w:ascii="Times New Roman" w:hAnsi="Times New Roman" w:cs="Times New Roman"/>
              </w:rPr>
              <w:t>ы</w:t>
            </w:r>
            <w:r w:rsidRPr="00B47EA8">
              <w:rPr>
                <w:rFonts w:ascii="Times New Roman" w:hAnsi="Times New Roman" w:cs="Times New Roman"/>
              </w:rPr>
              <w:t xml:space="preserve"> </w:t>
            </w:r>
            <w:r w:rsidR="0040099E" w:rsidRPr="00B47EA8">
              <w:rPr>
                <w:rFonts w:ascii="Times New Roman" w:hAnsi="Times New Roman" w:cs="Times New Roman"/>
              </w:rPr>
              <w:t>4</w:t>
            </w:r>
            <w:r w:rsidRPr="00B47EA8">
              <w:rPr>
                <w:rFonts w:ascii="Times New Roman" w:hAnsi="Times New Roman" w:cs="Times New Roman"/>
              </w:rPr>
              <w:t xml:space="preserve"> заседани</w:t>
            </w:r>
            <w:r w:rsidR="00546AE4" w:rsidRPr="00B47EA8">
              <w:rPr>
                <w:rFonts w:ascii="Times New Roman" w:hAnsi="Times New Roman" w:cs="Times New Roman"/>
              </w:rPr>
              <w:t>я</w:t>
            </w:r>
            <w:r w:rsidRPr="00B47EA8">
              <w:rPr>
                <w:rFonts w:ascii="Times New Roman" w:hAnsi="Times New Roman" w:cs="Times New Roman"/>
              </w:rPr>
              <w:t xml:space="preserve"> комиссии. Рассмотре</w:t>
            </w:r>
            <w:r w:rsidR="00546AE4" w:rsidRPr="00B47EA8">
              <w:rPr>
                <w:rFonts w:ascii="Times New Roman" w:hAnsi="Times New Roman" w:cs="Times New Roman"/>
              </w:rPr>
              <w:t>ны</w:t>
            </w:r>
            <w:r w:rsidRPr="00B47EA8">
              <w:rPr>
                <w:rFonts w:ascii="Times New Roman" w:hAnsi="Times New Roman" w:cs="Times New Roman"/>
              </w:rPr>
              <w:t xml:space="preserve"> </w:t>
            </w:r>
            <w:r w:rsidR="00BF5DE3" w:rsidRPr="00B47EA8">
              <w:rPr>
                <w:rFonts w:ascii="Times New Roman" w:hAnsi="Times New Roman" w:cs="Times New Roman"/>
              </w:rPr>
              <w:t>6</w:t>
            </w:r>
            <w:r w:rsidR="0040099E" w:rsidRPr="00B47EA8">
              <w:rPr>
                <w:rFonts w:ascii="Times New Roman" w:hAnsi="Times New Roman" w:cs="Times New Roman"/>
              </w:rPr>
              <w:t>8</w:t>
            </w:r>
            <w:r w:rsidRPr="00B47EA8">
              <w:rPr>
                <w:rFonts w:ascii="Times New Roman" w:hAnsi="Times New Roman" w:cs="Times New Roman"/>
              </w:rPr>
              <w:t xml:space="preserve"> организаци</w:t>
            </w:r>
            <w:r w:rsidR="00D2630F" w:rsidRPr="00B47EA8">
              <w:rPr>
                <w:rFonts w:ascii="Times New Roman" w:hAnsi="Times New Roman" w:cs="Times New Roman"/>
              </w:rPr>
              <w:t>и</w:t>
            </w:r>
            <w:r w:rsidRPr="00B47EA8">
              <w:rPr>
                <w:rFonts w:ascii="Times New Roman" w:hAnsi="Times New Roman" w:cs="Times New Roman"/>
              </w:rPr>
              <w:t>, ИП и физических лиц. По р</w:t>
            </w:r>
            <w:r w:rsidRPr="00B47EA8">
              <w:rPr>
                <w:rFonts w:ascii="Times New Roman" w:hAnsi="Times New Roman" w:cs="Times New Roman"/>
              </w:rPr>
              <w:t>е</w:t>
            </w:r>
            <w:r w:rsidRPr="00B47EA8">
              <w:rPr>
                <w:rFonts w:ascii="Times New Roman" w:hAnsi="Times New Roman" w:cs="Times New Roman"/>
              </w:rPr>
              <w:t>зультатам уплачено страховых взносов</w:t>
            </w:r>
            <w:r w:rsidR="00377D78" w:rsidRPr="00B47EA8">
              <w:rPr>
                <w:rFonts w:ascii="Times New Roman" w:hAnsi="Times New Roman" w:cs="Times New Roman"/>
              </w:rPr>
              <w:t xml:space="preserve"> на ОПС и ОМС</w:t>
            </w:r>
            <w:r w:rsidRPr="00B47EA8">
              <w:rPr>
                <w:rFonts w:ascii="Times New Roman" w:hAnsi="Times New Roman" w:cs="Times New Roman"/>
              </w:rPr>
              <w:t xml:space="preserve"> – </w:t>
            </w:r>
            <w:r w:rsidR="0040099E" w:rsidRPr="00B47EA8">
              <w:rPr>
                <w:rFonts w:ascii="Times New Roman" w:hAnsi="Times New Roman" w:cs="Times New Roman"/>
              </w:rPr>
              <w:t>22164,4</w:t>
            </w:r>
            <w:r w:rsidRPr="00B47EA8">
              <w:rPr>
                <w:rFonts w:ascii="Times New Roman" w:hAnsi="Times New Roman" w:cs="Times New Roman"/>
              </w:rPr>
              <w:t>тыс</w:t>
            </w:r>
            <w:proofErr w:type="gramStart"/>
            <w:r w:rsidRPr="00B47EA8">
              <w:rPr>
                <w:rFonts w:ascii="Times New Roman" w:hAnsi="Times New Roman" w:cs="Times New Roman"/>
              </w:rPr>
              <w:t>.р</w:t>
            </w:r>
            <w:proofErr w:type="gramEnd"/>
            <w:r w:rsidRPr="00B47EA8">
              <w:rPr>
                <w:rFonts w:ascii="Times New Roman" w:hAnsi="Times New Roman" w:cs="Times New Roman"/>
              </w:rPr>
              <w:t>уб.,</w:t>
            </w:r>
            <w:r w:rsidR="00377D78" w:rsidRPr="00B47EA8">
              <w:rPr>
                <w:rFonts w:ascii="Times New Roman" w:hAnsi="Times New Roman" w:cs="Times New Roman"/>
              </w:rPr>
              <w:t>страховых взносов в ФСС-</w:t>
            </w:r>
            <w:r w:rsidR="00546AE4" w:rsidRPr="00B47EA8">
              <w:rPr>
                <w:rFonts w:ascii="Times New Roman" w:hAnsi="Times New Roman" w:cs="Times New Roman"/>
              </w:rPr>
              <w:t>163</w:t>
            </w:r>
            <w:r w:rsidR="00377D78" w:rsidRPr="00B47EA8">
              <w:rPr>
                <w:rFonts w:ascii="Times New Roman" w:hAnsi="Times New Roman" w:cs="Times New Roman"/>
              </w:rPr>
              <w:t>тыс.руб.,</w:t>
            </w:r>
            <w:r w:rsidRPr="00B47EA8">
              <w:rPr>
                <w:rFonts w:ascii="Times New Roman" w:hAnsi="Times New Roman" w:cs="Times New Roman"/>
              </w:rPr>
              <w:t xml:space="preserve"> арендной платы за землю – </w:t>
            </w:r>
            <w:r w:rsidR="00870CD1" w:rsidRPr="00B47EA8">
              <w:rPr>
                <w:rFonts w:ascii="Times New Roman" w:hAnsi="Times New Roman" w:cs="Times New Roman"/>
              </w:rPr>
              <w:t>4</w:t>
            </w:r>
            <w:r w:rsidR="0040099E" w:rsidRPr="00B47EA8">
              <w:rPr>
                <w:rFonts w:ascii="Times New Roman" w:hAnsi="Times New Roman" w:cs="Times New Roman"/>
              </w:rPr>
              <w:t>92</w:t>
            </w:r>
            <w:r w:rsidRPr="00B47EA8">
              <w:rPr>
                <w:rFonts w:ascii="Times New Roman" w:hAnsi="Times New Roman" w:cs="Times New Roman"/>
              </w:rPr>
              <w:t>тыс.руб.,</w:t>
            </w:r>
            <w:r w:rsidR="00891D6E">
              <w:rPr>
                <w:rFonts w:ascii="Times New Roman" w:hAnsi="Times New Roman" w:cs="Times New Roman"/>
              </w:rPr>
              <w:t xml:space="preserve"> </w:t>
            </w:r>
            <w:r w:rsidRPr="00B47EA8">
              <w:rPr>
                <w:rFonts w:ascii="Times New Roman" w:hAnsi="Times New Roman" w:cs="Times New Roman"/>
              </w:rPr>
              <w:t>земельного налога-</w:t>
            </w:r>
            <w:r w:rsidR="00870CD1" w:rsidRPr="00B47EA8">
              <w:rPr>
                <w:rFonts w:ascii="Times New Roman" w:hAnsi="Times New Roman" w:cs="Times New Roman"/>
              </w:rPr>
              <w:t>5037</w:t>
            </w:r>
            <w:r w:rsidRPr="00B47EA8">
              <w:rPr>
                <w:rFonts w:ascii="Times New Roman" w:hAnsi="Times New Roman" w:cs="Times New Roman"/>
              </w:rPr>
              <w:t>тыс.руб.,</w:t>
            </w:r>
            <w:r w:rsidR="00EB1AB7">
              <w:rPr>
                <w:rFonts w:ascii="Times New Roman" w:hAnsi="Times New Roman" w:cs="Times New Roman"/>
              </w:rPr>
              <w:t xml:space="preserve"> </w:t>
            </w:r>
            <w:r w:rsidRPr="00B47EA8">
              <w:rPr>
                <w:rFonts w:ascii="Times New Roman" w:hAnsi="Times New Roman" w:cs="Times New Roman"/>
              </w:rPr>
              <w:t>НДФЛ-</w:t>
            </w:r>
            <w:r w:rsidR="003B004B" w:rsidRPr="00B47EA8">
              <w:rPr>
                <w:rFonts w:ascii="Times New Roman" w:hAnsi="Times New Roman" w:cs="Times New Roman"/>
              </w:rPr>
              <w:t>966,8</w:t>
            </w:r>
            <w:r w:rsidRPr="00B47EA8">
              <w:rPr>
                <w:rFonts w:ascii="Times New Roman" w:hAnsi="Times New Roman" w:cs="Times New Roman"/>
              </w:rPr>
              <w:t>тыс.руб.</w:t>
            </w:r>
            <w:r w:rsidR="00546AE4" w:rsidRPr="00B47EA8">
              <w:rPr>
                <w:rFonts w:ascii="Times New Roman" w:hAnsi="Times New Roman" w:cs="Times New Roman"/>
              </w:rPr>
              <w:t>,</w:t>
            </w:r>
            <w:r w:rsidR="00EB1AB7">
              <w:rPr>
                <w:rFonts w:ascii="Times New Roman" w:hAnsi="Times New Roman" w:cs="Times New Roman"/>
              </w:rPr>
              <w:t xml:space="preserve"> </w:t>
            </w:r>
            <w:r w:rsidR="00546AE4" w:rsidRPr="00B47EA8">
              <w:rPr>
                <w:rFonts w:ascii="Times New Roman" w:hAnsi="Times New Roman" w:cs="Times New Roman"/>
              </w:rPr>
              <w:t>ЕНВД-1</w:t>
            </w:r>
            <w:r w:rsidR="00870CD1" w:rsidRPr="00B47EA8">
              <w:rPr>
                <w:rFonts w:ascii="Times New Roman" w:hAnsi="Times New Roman" w:cs="Times New Roman"/>
              </w:rPr>
              <w:t>5,5</w:t>
            </w:r>
            <w:r w:rsidR="00546AE4" w:rsidRPr="00B47EA8">
              <w:rPr>
                <w:rFonts w:ascii="Times New Roman" w:hAnsi="Times New Roman" w:cs="Times New Roman"/>
              </w:rPr>
              <w:t>тыс.руб.</w:t>
            </w:r>
            <w:r w:rsidR="003721BA" w:rsidRPr="00B47EA8">
              <w:rPr>
                <w:rFonts w:ascii="Times New Roman" w:hAnsi="Times New Roman" w:cs="Times New Roman"/>
              </w:rPr>
              <w:t xml:space="preserve">,налога на имущество физ.лиц-16тыс.руб. </w:t>
            </w:r>
          </w:p>
        </w:tc>
      </w:tr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6" w:type="dxa"/>
          </w:tcPr>
          <w:p w:rsidR="00CA0751" w:rsidRPr="0015108C" w:rsidRDefault="00CA0751" w:rsidP="00CE7EC5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 xml:space="preserve">Проведение совместных </w:t>
            </w:r>
            <w:proofErr w:type="spellStart"/>
            <w:proofErr w:type="gramStart"/>
            <w:r w:rsidRPr="0015108C">
              <w:rPr>
                <w:rFonts w:ascii="Times New Roman" w:hAnsi="Times New Roman" w:cs="Times New Roman"/>
              </w:rPr>
              <w:t>рей-дов</w:t>
            </w:r>
            <w:proofErr w:type="spellEnd"/>
            <w:proofErr w:type="gramEnd"/>
            <w:r w:rsidRPr="0015108C">
              <w:rPr>
                <w:rFonts w:ascii="Times New Roman" w:hAnsi="Times New Roman" w:cs="Times New Roman"/>
              </w:rPr>
              <w:t xml:space="preserve">  Администрации ТМР с участием Межрайонной и</w:t>
            </w:r>
            <w:r w:rsidRPr="0015108C">
              <w:rPr>
                <w:rFonts w:ascii="Times New Roman" w:hAnsi="Times New Roman" w:cs="Times New Roman"/>
              </w:rPr>
              <w:t>н</w:t>
            </w:r>
            <w:r w:rsidRPr="0015108C">
              <w:rPr>
                <w:rFonts w:ascii="Times New Roman" w:hAnsi="Times New Roman" w:cs="Times New Roman"/>
              </w:rPr>
              <w:t>спекции ФНС РФ №4 по ЯО</w:t>
            </w:r>
          </w:p>
        </w:tc>
        <w:tc>
          <w:tcPr>
            <w:tcW w:w="4824" w:type="dxa"/>
          </w:tcPr>
          <w:p w:rsidR="00320B80" w:rsidRPr="000D0AA2" w:rsidRDefault="00547F57" w:rsidP="00320B80">
            <w:pPr>
              <w:jc w:val="both"/>
              <w:rPr>
                <w:rFonts w:ascii="Times New Roman" w:hAnsi="Times New Roman" w:cs="Times New Roman"/>
              </w:rPr>
            </w:pPr>
            <w:r w:rsidRPr="000D0AA2">
              <w:rPr>
                <w:rFonts w:ascii="Times New Roman" w:hAnsi="Times New Roman" w:cs="Times New Roman"/>
              </w:rPr>
              <w:t xml:space="preserve">Проведено </w:t>
            </w:r>
            <w:r w:rsidR="00285913" w:rsidRPr="000D0AA2">
              <w:rPr>
                <w:rFonts w:ascii="Times New Roman" w:hAnsi="Times New Roman" w:cs="Times New Roman"/>
              </w:rPr>
              <w:t>1</w:t>
            </w:r>
            <w:r w:rsidR="00874C46" w:rsidRPr="000D0AA2">
              <w:rPr>
                <w:rFonts w:ascii="Times New Roman" w:hAnsi="Times New Roman" w:cs="Times New Roman"/>
              </w:rPr>
              <w:t>2</w:t>
            </w:r>
            <w:r w:rsidRPr="000D0AA2">
              <w:rPr>
                <w:rFonts w:ascii="Times New Roman" w:hAnsi="Times New Roman" w:cs="Times New Roman"/>
              </w:rPr>
              <w:t xml:space="preserve"> рейд</w:t>
            </w:r>
            <w:r w:rsidR="005D429A" w:rsidRPr="000D0AA2">
              <w:rPr>
                <w:rFonts w:ascii="Times New Roman" w:hAnsi="Times New Roman" w:cs="Times New Roman"/>
              </w:rPr>
              <w:t>ов</w:t>
            </w:r>
            <w:r w:rsidRPr="000D0AA2">
              <w:rPr>
                <w:rFonts w:ascii="Times New Roman" w:hAnsi="Times New Roman" w:cs="Times New Roman"/>
              </w:rPr>
              <w:t>:</w:t>
            </w:r>
            <w:r w:rsidR="000F1BDB" w:rsidRPr="000D0AA2">
              <w:rPr>
                <w:rFonts w:ascii="Times New Roman" w:hAnsi="Times New Roman" w:cs="Times New Roman"/>
              </w:rPr>
              <w:t xml:space="preserve"> рейд по</w:t>
            </w:r>
            <w:r w:rsidRPr="000D0AA2">
              <w:rPr>
                <w:rFonts w:ascii="Times New Roman" w:hAnsi="Times New Roman" w:cs="Times New Roman"/>
              </w:rPr>
              <w:t xml:space="preserve"> </w:t>
            </w:r>
            <w:r w:rsidR="00CA63F4" w:rsidRPr="000D0AA2">
              <w:rPr>
                <w:rFonts w:ascii="Times New Roman" w:hAnsi="Times New Roman" w:cs="Times New Roman"/>
              </w:rPr>
              <w:t>Константино</w:t>
            </w:r>
            <w:r w:rsidR="00CA63F4" w:rsidRPr="000D0AA2">
              <w:rPr>
                <w:rFonts w:ascii="Times New Roman" w:hAnsi="Times New Roman" w:cs="Times New Roman"/>
              </w:rPr>
              <w:t>в</w:t>
            </w:r>
            <w:r w:rsidR="00CA63F4" w:rsidRPr="000D0AA2">
              <w:rPr>
                <w:rFonts w:ascii="Times New Roman" w:hAnsi="Times New Roman" w:cs="Times New Roman"/>
              </w:rPr>
              <w:t>ско</w:t>
            </w:r>
            <w:r w:rsidR="000F1BDB" w:rsidRPr="000D0AA2">
              <w:rPr>
                <w:rFonts w:ascii="Times New Roman" w:hAnsi="Times New Roman" w:cs="Times New Roman"/>
              </w:rPr>
              <w:t>му</w:t>
            </w:r>
            <w:r w:rsidR="00CA63F4" w:rsidRPr="000D0AA2">
              <w:rPr>
                <w:rFonts w:ascii="Times New Roman" w:hAnsi="Times New Roman" w:cs="Times New Roman"/>
              </w:rPr>
              <w:t xml:space="preserve"> сельско</w:t>
            </w:r>
            <w:r w:rsidR="000F1BDB" w:rsidRPr="000D0AA2">
              <w:rPr>
                <w:rFonts w:ascii="Times New Roman" w:hAnsi="Times New Roman" w:cs="Times New Roman"/>
              </w:rPr>
              <w:t>му</w:t>
            </w:r>
            <w:r w:rsidR="00CA63F4" w:rsidRPr="000D0AA2">
              <w:rPr>
                <w:rFonts w:ascii="Times New Roman" w:hAnsi="Times New Roman" w:cs="Times New Roman"/>
              </w:rPr>
              <w:t xml:space="preserve"> поселени</w:t>
            </w:r>
            <w:r w:rsidR="000F1BDB" w:rsidRPr="000D0AA2">
              <w:rPr>
                <w:rFonts w:ascii="Times New Roman" w:hAnsi="Times New Roman" w:cs="Times New Roman"/>
              </w:rPr>
              <w:t>ю</w:t>
            </w:r>
            <w:r w:rsidR="00CA63F4" w:rsidRPr="000D0AA2">
              <w:rPr>
                <w:rFonts w:ascii="Times New Roman" w:hAnsi="Times New Roman" w:cs="Times New Roman"/>
              </w:rPr>
              <w:t xml:space="preserve"> ул.</w:t>
            </w:r>
            <w:r w:rsidR="00F35F4B" w:rsidRPr="000D0AA2">
              <w:rPr>
                <w:rFonts w:ascii="Times New Roman" w:hAnsi="Times New Roman" w:cs="Times New Roman"/>
              </w:rPr>
              <w:t xml:space="preserve"> </w:t>
            </w:r>
            <w:r w:rsidR="00CA63F4" w:rsidRPr="000D0AA2">
              <w:rPr>
                <w:rFonts w:ascii="Times New Roman" w:hAnsi="Times New Roman" w:cs="Times New Roman"/>
              </w:rPr>
              <w:t>Ленина уст</w:t>
            </w:r>
            <w:r w:rsidR="00CA63F4" w:rsidRPr="000D0AA2">
              <w:rPr>
                <w:rFonts w:ascii="Times New Roman" w:hAnsi="Times New Roman" w:cs="Times New Roman"/>
              </w:rPr>
              <w:t>а</w:t>
            </w:r>
            <w:r w:rsidR="00CA63F4" w:rsidRPr="000D0AA2">
              <w:rPr>
                <w:rFonts w:ascii="Times New Roman" w:hAnsi="Times New Roman" w:cs="Times New Roman"/>
              </w:rPr>
              <w:t>новлено ведение предпринимательской деятел</w:t>
            </w:r>
            <w:r w:rsidR="00CA63F4" w:rsidRPr="000D0AA2">
              <w:rPr>
                <w:rFonts w:ascii="Times New Roman" w:hAnsi="Times New Roman" w:cs="Times New Roman"/>
              </w:rPr>
              <w:t>ь</w:t>
            </w:r>
            <w:r w:rsidR="00CA63F4" w:rsidRPr="000D0AA2">
              <w:rPr>
                <w:rFonts w:ascii="Times New Roman" w:hAnsi="Times New Roman" w:cs="Times New Roman"/>
              </w:rPr>
              <w:t xml:space="preserve">ности с использованием </w:t>
            </w:r>
            <w:r w:rsidR="00F35F4B" w:rsidRPr="000D0AA2">
              <w:rPr>
                <w:rFonts w:ascii="Times New Roman" w:hAnsi="Times New Roman" w:cs="Times New Roman"/>
              </w:rPr>
              <w:t>труда</w:t>
            </w:r>
            <w:r w:rsidR="00E00F78" w:rsidRPr="000D0AA2">
              <w:rPr>
                <w:rFonts w:ascii="Times New Roman" w:hAnsi="Times New Roman" w:cs="Times New Roman"/>
              </w:rPr>
              <w:t xml:space="preserve"> наемных рабо</w:t>
            </w:r>
            <w:r w:rsidR="00E00F78" w:rsidRPr="000D0AA2">
              <w:rPr>
                <w:rFonts w:ascii="Times New Roman" w:hAnsi="Times New Roman" w:cs="Times New Roman"/>
              </w:rPr>
              <w:t>т</w:t>
            </w:r>
            <w:r w:rsidR="00E00F78" w:rsidRPr="000D0AA2">
              <w:rPr>
                <w:rFonts w:ascii="Times New Roman" w:hAnsi="Times New Roman" w:cs="Times New Roman"/>
              </w:rPr>
              <w:t>ников без оформления трудовых отношений у одной организации и двух ИП</w:t>
            </w:r>
            <w:r w:rsidR="002505D4" w:rsidRPr="000D0AA2">
              <w:rPr>
                <w:rFonts w:ascii="Times New Roman" w:hAnsi="Times New Roman" w:cs="Times New Roman"/>
              </w:rPr>
              <w:t xml:space="preserve"> </w:t>
            </w:r>
            <w:r w:rsidR="00E00F78" w:rsidRPr="000D0AA2">
              <w:rPr>
                <w:rFonts w:ascii="Times New Roman" w:hAnsi="Times New Roman" w:cs="Times New Roman"/>
              </w:rPr>
              <w:t>(без оформления 5 работников)</w:t>
            </w:r>
            <w:r w:rsidR="00CA63F4" w:rsidRPr="000D0AA2">
              <w:rPr>
                <w:rFonts w:ascii="Times New Roman" w:hAnsi="Times New Roman" w:cs="Times New Roman"/>
              </w:rPr>
              <w:t>,</w:t>
            </w:r>
            <w:r w:rsidR="00D36234" w:rsidRPr="000D0AA2">
              <w:rPr>
                <w:rFonts w:ascii="Times New Roman" w:hAnsi="Times New Roman" w:cs="Times New Roman"/>
              </w:rPr>
              <w:t xml:space="preserve"> рейд по г</w:t>
            </w:r>
            <w:proofErr w:type="gramStart"/>
            <w:r w:rsidR="00D36234" w:rsidRPr="000D0AA2">
              <w:rPr>
                <w:rFonts w:ascii="Times New Roman" w:hAnsi="Times New Roman" w:cs="Times New Roman"/>
              </w:rPr>
              <w:t>.Т</w:t>
            </w:r>
            <w:proofErr w:type="gramEnd"/>
            <w:r w:rsidR="00D36234" w:rsidRPr="000D0AA2">
              <w:rPr>
                <w:rFonts w:ascii="Times New Roman" w:hAnsi="Times New Roman" w:cs="Times New Roman"/>
              </w:rPr>
              <w:t>утаеву, ул.Моторостроителей магазин «Смешные цены» выявлен 1 ИП</w:t>
            </w:r>
            <w:r w:rsidR="00810295" w:rsidRPr="000D0AA2">
              <w:rPr>
                <w:rFonts w:ascii="Times New Roman" w:hAnsi="Times New Roman" w:cs="Times New Roman"/>
              </w:rPr>
              <w:t>-</w:t>
            </w:r>
            <w:r w:rsidR="00D36234" w:rsidRPr="000D0AA2">
              <w:rPr>
                <w:rFonts w:ascii="Times New Roman" w:hAnsi="Times New Roman" w:cs="Times New Roman"/>
              </w:rPr>
              <w:t xml:space="preserve"> без оформления</w:t>
            </w:r>
            <w:r w:rsidR="008817B6" w:rsidRPr="000D0AA2">
              <w:rPr>
                <w:rFonts w:ascii="Times New Roman" w:hAnsi="Times New Roman" w:cs="Times New Roman"/>
              </w:rPr>
              <w:t xml:space="preserve"> выявлено</w:t>
            </w:r>
            <w:r w:rsidR="00D36234" w:rsidRPr="000D0AA2">
              <w:rPr>
                <w:rFonts w:ascii="Times New Roman" w:hAnsi="Times New Roman" w:cs="Times New Roman"/>
              </w:rPr>
              <w:t xml:space="preserve"> </w:t>
            </w:r>
            <w:r w:rsidR="00D25177" w:rsidRPr="000D0AA2">
              <w:rPr>
                <w:rFonts w:ascii="Times New Roman" w:hAnsi="Times New Roman" w:cs="Times New Roman"/>
              </w:rPr>
              <w:t>5</w:t>
            </w:r>
            <w:r w:rsidR="00970951" w:rsidRPr="000D0AA2">
              <w:rPr>
                <w:rFonts w:ascii="Times New Roman" w:hAnsi="Times New Roman" w:cs="Times New Roman"/>
              </w:rPr>
              <w:t xml:space="preserve"> р</w:t>
            </w:r>
            <w:r w:rsidR="00970951" w:rsidRPr="000D0AA2">
              <w:rPr>
                <w:rFonts w:ascii="Times New Roman" w:hAnsi="Times New Roman" w:cs="Times New Roman"/>
              </w:rPr>
              <w:t>а</w:t>
            </w:r>
            <w:r w:rsidR="00970951" w:rsidRPr="000D0AA2">
              <w:rPr>
                <w:rFonts w:ascii="Times New Roman" w:hAnsi="Times New Roman" w:cs="Times New Roman"/>
              </w:rPr>
              <w:t>ботник</w:t>
            </w:r>
            <w:r w:rsidR="008817B6" w:rsidRPr="000D0AA2">
              <w:rPr>
                <w:rFonts w:ascii="Times New Roman" w:hAnsi="Times New Roman" w:cs="Times New Roman"/>
              </w:rPr>
              <w:t>ов</w:t>
            </w:r>
            <w:r w:rsidR="00970951" w:rsidRPr="000D0AA2">
              <w:rPr>
                <w:rFonts w:ascii="Times New Roman" w:hAnsi="Times New Roman" w:cs="Times New Roman"/>
              </w:rPr>
              <w:t>, рейд по г.Тутаеву торговые ряды по ул.</w:t>
            </w:r>
            <w:r w:rsidR="00871E76" w:rsidRPr="000D0AA2">
              <w:rPr>
                <w:rFonts w:ascii="Times New Roman" w:hAnsi="Times New Roman" w:cs="Times New Roman"/>
              </w:rPr>
              <w:t xml:space="preserve"> </w:t>
            </w:r>
            <w:r w:rsidR="00970951" w:rsidRPr="000D0AA2">
              <w:rPr>
                <w:rFonts w:ascii="Times New Roman" w:hAnsi="Times New Roman" w:cs="Times New Roman"/>
              </w:rPr>
              <w:t xml:space="preserve">Моторостроителей выявлены </w:t>
            </w:r>
            <w:r w:rsidR="00D25177" w:rsidRPr="000D0AA2">
              <w:rPr>
                <w:rFonts w:ascii="Times New Roman" w:hAnsi="Times New Roman" w:cs="Times New Roman"/>
              </w:rPr>
              <w:t>нарушения по 9</w:t>
            </w:r>
            <w:r w:rsidR="00970951" w:rsidRPr="000D0AA2">
              <w:rPr>
                <w:rFonts w:ascii="Times New Roman" w:hAnsi="Times New Roman" w:cs="Times New Roman"/>
              </w:rPr>
              <w:t xml:space="preserve"> ИП, не предоставили трудовые договора 18 работников</w:t>
            </w:r>
            <w:r w:rsidR="00D25177" w:rsidRPr="000D0AA2">
              <w:rPr>
                <w:rFonts w:ascii="Times New Roman" w:hAnsi="Times New Roman" w:cs="Times New Roman"/>
              </w:rPr>
              <w:t>, торговые ряды по ул.</w:t>
            </w:r>
            <w:r w:rsidR="00871E76" w:rsidRPr="000D0AA2">
              <w:rPr>
                <w:rFonts w:ascii="Times New Roman" w:hAnsi="Times New Roman" w:cs="Times New Roman"/>
              </w:rPr>
              <w:t xml:space="preserve"> </w:t>
            </w:r>
            <w:r w:rsidR="00D25177" w:rsidRPr="000D0AA2">
              <w:rPr>
                <w:rFonts w:ascii="Times New Roman" w:hAnsi="Times New Roman" w:cs="Times New Roman"/>
              </w:rPr>
              <w:t>Мотор</w:t>
            </w:r>
            <w:r w:rsidR="00D25177" w:rsidRPr="000D0AA2">
              <w:rPr>
                <w:rFonts w:ascii="Times New Roman" w:hAnsi="Times New Roman" w:cs="Times New Roman"/>
              </w:rPr>
              <w:t>о</w:t>
            </w:r>
            <w:r w:rsidR="00D25177" w:rsidRPr="000D0AA2">
              <w:rPr>
                <w:rFonts w:ascii="Times New Roman" w:hAnsi="Times New Roman" w:cs="Times New Roman"/>
              </w:rPr>
              <w:t xml:space="preserve">строителей </w:t>
            </w:r>
            <w:r w:rsidR="00871E76" w:rsidRPr="000D0AA2">
              <w:rPr>
                <w:rFonts w:ascii="Times New Roman" w:hAnsi="Times New Roman" w:cs="Times New Roman"/>
              </w:rPr>
              <w:t xml:space="preserve">г. Тутаев </w:t>
            </w:r>
            <w:r w:rsidR="00D25177" w:rsidRPr="000D0AA2">
              <w:rPr>
                <w:rFonts w:ascii="Times New Roman" w:hAnsi="Times New Roman" w:cs="Times New Roman"/>
              </w:rPr>
              <w:t>- выявлены нарушения по 4 ИП, без оформления трудовых отношений 6 н</w:t>
            </w:r>
            <w:r w:rsidR="00D25177" w:rsidRPr="000D0AA2">
              <w:rPr>
                <w:rFonts w:ascii="Times New Roman" w:hAnsi="Times New Roman" w:cs="Times New Roman"/>
              </w:rPr>
              <w:t>а</w:t>
            </w:r>
            <w:r w:rsidR="00D25177" w:rsidRPr="000D0AA2">
              <w:rPr>
                <w:rFonts w:ascii="Times New Roman" w:hAnsi="Times New Roman" w:cs="Times New Roman"/>
              </w:rPr>
              <w:t>емных работников; рейд по ул.</w:t>
            </w:r>
            <w:r w:rsidR="00871E76" w:rsidRPr="000D0AA2">
              <w:rPr>
                <w:rFonts w:ascii="Times New Roman" w:hAnsi="Times New Roman" w:cs="Times New Roman"/>
              </w:rPr>
              <w:t xml:space="preserve"> </w:t>
            </w:r>
            <w:r w:rsidR="00D25177" w:rsidRPr="000D0AA2">
              <w:rPr>
                <w:rFonts w:ascii="Times New Roman" w:hAnsi="Times New Roman" w:cs="Times New Roman"/>
              </w:rPr>
              <w:t>Советская</w:t>
            </w:r>
            <w:r w:rsidR="00871E76" w:rsidRPr="000D0AA2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871E76" w:rsidRPr="000D0AA2">
              <w:rPr>
                <w:rFonts w:ascii="Times New Roman" w:hAnsi="Times New Roman" w:cs="Times New Roman"/>
              </w:rPr>
              <w:t>.Т</w:t>
            </w:r>
            <w:proofErr w:type="gramEnd"/>
            <w:r w:rsidR="00871E76" w:rsidRPr="000D0AA2">
              <w:rPr>
                <w:rFonts w:ascii="Times New Roman" w:hAnsi="Times New Roman" w:cs="Times New Roman"/>
              </w:rPr>
              <w:t>утаев</w:t>
            </w:r>
            <w:r w:rsidR="00D25177" w:rsidRPr="000D0AA2">
              <w:rPr>
                <w:rFonts w:ascii="Times New Roman" w:hAnsi="Times New Roman" w:cs="Times New Roman"/>
              </w:rPr>
              <w:t>, д.39 «Дом Быта» - выявлены наруш</w:t>
            </w:r>
            <w:r w:rsidR="00D25177" w:rsidRPr="000D0AA2">
              <w:rPr>
                <w:rFonts w:ascii="Times New Roman" w:hAnsi="Times New Roman" w:cs="Times New Roman"/>
              </w:rPr>
              <w:t>е</w:t>
            </w:r>
            <w:r w:rsidR="00D25177" w:rsidRPr="000D0AA2">
              <w:rPr>
                <w:rFonts w:ascii="Times New Roman" w:hAnsi="Times New Roman" w:cs="Times New Roman"/>
              </w:rPr>
              <w:t>ния по 11 ИП, без оформления 14 наемных р</w:t>
            </w:r>
            <w:r w:rsidR="00D25177" w:rsidRPr="000D0AA2">
              <w:rPr>
                <w:rFonts w:ascii="Times New Roman" w:hAnsi="Times New Roman" w:cs="Times New Roman"/>
              </w:rPr>
              <w:t>а</w:t>
            </w:r>
            <w:r w:rsidR="00D25177" w:rsidRPr="000D0AA2">
              <w:rPr>
                <w:rFonts w:ascii="Times New Roman" w:hAnsi="Times New Roman" w:cs="Times New Roman"/>
              </w:rPr>
              <w:t>ботников; рейд - торговые ряды  ул</w:t>
            </w:r>
            <w:proofErr w:type="gramStart"/>
            <w:r w:rsidR="00D25177" w:rsidRPr="000D0AA2">
              <w:rPr>
                <w:rFonts w:ascii="Times New Roman" w:hAnsi="Times New Roman" w:cs="Times New Roman"/>
              </w:rPr>
              <w:t>.С</w:t>
            </w:r>
            <w:proofErr w:type="gramEnd"/>
            <w:r w:rsidR="00D25177" w:rsidRPr="000D0AA2">
              <w:rPr>
                <w:rFonts w:ascii="Times New Roman" w:hAnsi="Times New Roman" w:cs="Times New Roman"/>
              </w:rPr>
              <w:t>оветская</w:t>
            </w:r>
            <w:r w:rsidR="00871E76" w:rsidRPr="000D0AA2">
              <w:rPr>
                <w:rFonts w:ascii="Times New Roman" w:hAnsi="Times New Roman" w:cs="Times New Roman"/>
              </w:rPr>
              <w:t xml:space="preserve"> г.Тутаев</w:t>
            </w:r>
            <w:r w:rsidR="00D25177" w:rsidRPr="000D0AA2">
              <w:rPr>
                <w:rFonts w:ascii="Times New Roman" w:hAnsi="Times New Roman" w:cs="Times New Roman"/>
              </w:rPr>
              <w:t xml:space="preserve"> – нарушения по 6</w:t>
            </w:r>
            <w:r w:rsidR="00871E76" w:rsidRPr="000D0AA2">
              <w:rPr>
                <w:rFonts w:ascii="Times New Roman" w:hAnsi="Times New Roman" w:cs="Times New Roman"/>
              </w:rPr>
              <w:t xml:space="preserve"> </w:t>
            </w:r>
            <w:r w:rsidR="00D25177" w:rsidRPr="000D0AA2">
              <w:rPr>
                <w:rFonts w:ascii="Times New Roman" w:hAnsi="Times New Roman" w:cs="Times New Roman"/>
              </w:rPr>
              <w:t>ИП и 3</w:t>
            </w:r>
            <w:r w:rsidR="00871E76" w:rsidRPr="000D0AA2">
              <w:rPr>
                <w:rFonts w:ascii="Times New Roman" w:hAnsi="Times New Roman" w:cs="Times New Roman"/>
              </w:rPr>
              <w:t xml:space="preserve"> </w:t>
            </w:r>
            <w:r w:rsidR="00D25177" w:rsidRPr="000D0AA2">
              <w:rPr>
                <w:rFonts w:ascii="Times New Roman" w:hAnsi="Times New Roman" w:cs="Times New Roman"/>
              </w:rPr>
              <w:t>ООО</w:t>
            </w:r>
            <w:r w:rsidR="00871E76" w:rsidRPr="000D0AA2">
              <w:rPr>
                <w:rFonts w:ascii="Times New Roman" w:hAnsi="Times New Roman" w:cs="Times New Roman"/>
              </w:rPr>
              <w:t xml:space="preserve"> </w:t>
            </w:r>
            <w:r w:rsidR="00D25177" w:rsidRPr="000D0AA2">
              <w:rPr>
                <w:rFonts w:ascii="Times New Roman" w:hAnsi="Times New Roman" w:cs="Times New Roman"/>
              </w:rPr>
              <w:t>-</w:t>
            </w:r>
            <w:r w:rsidR="00871E76" w:rsidRPr="000D0AA2">
              <w:rPr>
                <w:rFonts w:ascii="Times New Roman" w:hAnsi="Times New Roman" w:cs="Times New Roman"/>
              </w:rPr>
              <w:t xml:space="preserve"> </w:t>
            </w:r>
            <w:r w:rsidR="00D25177" w:rsidRPr="000D0AA2">
              <w:rPr>
                <w:rFonts w:ascii="Times New Roman" w:hAnsi="Times New Roman" w:cs="Times New Roman"/>
              </w:rPr>
              <w:t>без оформления 14 наемных работников</w:t>
            </w:r>
            <w:r w:rsidR="002C3A55" w:rsidRPr="000D0AA2">
              <w:rPr>
                <w:rFonts w:ascii="Times New Roman" w:hAnsi="Times New Roman" w:cs="Times New Roman"/>
              </w:rPr>
              <w:t>,</w:t>
            </w:r>
            <w:r w:rsidR="002C3A55" w:rsidRPr="000D0AA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C3A55" w:rsidRPr="000D0AA2">
              <w:rPr>
                <w:rFonts w:ascii="Times New Roman" w:hAnsi="Times New Roman" w:cs="Times New Roman"/>
                <w:bCs/>
              </w:rPr>
              <w:t>п.Фоминское</w:t>
            </w:r>
            <w:proofErr w:type="spellEnd"/>
            <w:r w:rsidR="00472237" w:rsidRPr="000D0AA2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="00472237" w:rsidRPr="000D0AA2">
              <w:rPr>
                <w:rFonts w:ascii="Times New Roman" w:hAnsi="Times New Roman" w:cs="Times New Roman"/>
                <w:bCs/>
              </w:rPr>
              <w:t>Константиновское</w:t>
            </w:r>
            <w:proofErr w:type="spellEnd"/>
            <w:r w:rsidR="00472237" w:rsidRPr="000D0AA2">
              <w:rPr>
                <w:rFonts w:ascii="Times New Roman" w:hAnsi="Times New Roman" w:cs="Times New Roman"/>
                <w:bCs/>
              </w:rPr>
              <w:t xml:space="preserve"> СП)</w:t>
            </w:r>
            <w:r w:rsidR="002C3A55" w:rsidRPr="000D0AA2">
              <w:rPr>
                <w:rFonts w:ascii="Times New Roman" w:hAnsi="Times New Roman" w:cs="Times New Roman"/>
                <w:bCs/>
              </w:rPr>
              <w:t>, ул.Центральная</w:t>
            </w:r>
            <w:r w:rsidR="00472237" w:rsidRPr="000D0AA2">
              <w:rPr>
                <w:rFonts w:ascii="Times New Roman" w:hAnsi="Times New Roman" w:cs="Times New Roman"/>
                <w:bCs/>
              </w:rPr>
              <w:t xml:space="preserve"> </w:t>
            </w:r>
            <w:r w:rsidR="002C3A55" w:rsidRPr="000D0AA2">
              <w:rPr>
                <w:rFonts w:ascii="Times New Roman" w:hAnsi="Times New Roman" w:cs="Times New Roman"/>
                <w:bCs/>
              </w:rPr>
              <w:t>ТЦ «Апрель»-</w:t>
            </w:r>
            <w:r w:rsidR="00472237" w:rsidRPr="000D0AA2">
              <w:rPr>
                <w:rFonts w:ascii="Times New Roman" w:hAnsi="Times New Roman" w:cs="Times New Roman"/>
                <w:bCs/>
              </w:rPr>
              <w:t>н</w:t>
            </w:r>
            <w:r w:rsidR="002C3A55" w:rsidRPr="000D0AA2">
              <w:rPr>
                <w:rFonts w:ascii="Times New Roman" w:hAnsi="Times New Roman" w:cs="Times New Roman"/>
                <w:bCs/>
              </w:rPr>
              <w:t>арушения по 8 ИП - без оформления трудовых отношений 8 наемных работников,</w:t>
            </w:r>
            <w:r w:rsidR="00CD2246" w:rsidRPr="000D0AA2">
              <w:rPr>
                <w:rFonts w:ascii="Times New Roman" w:hAnsi="Times New Roman" w:cs="Times New Roman"/>
                <w:bCs/>
              </w:rPr>
              <w:t xml:space="preserve"> г.Тутаев, торговые ряды по </w:t>
            </w:r>
            <w:proofErr w:type="spellStart"/>
            <w:r w:rsidR="00CD2246" w:rsidRPr="000D0AA2">
              <w:rPr>
                <w:rFonts w:ascii="Times New Roman" w:hAnsi="Times New Roman" w:cs="Times New Roman"/>
                <w:bCs/>
              </w:rPr>
              <w:t>пр-ту</w:t>
            </w:r>
            <w:proofErr w:type="spellEnd"/>
            <w:r w:rsidR="00CD2246" w:rsidRPr="000D0AA2">
              <w:rPr>
                <w:rFonts w:ascii="Times New Roman" w:hAnsi="Times New Roman" w:cs="Times New Roman"/>
                <w:bCs/>
              </w:rPr>
              <w:t xml:space="preserve">  50-летия Победы</w:t>
            </w:r>
            <w:r w:rsidR="008D12D1" w:rsidRPr="000D0AA2">
              <w:rPr>
                <w:rFonts w:ascii="Times New Roman" w:hAnsi="Times New Roman" w:cs="Times New Roman"/>
                <w:bCs/>
              </w:rPr>
              <w:t xml:space="preserve"> </w:t>
            </w:r>
            <w:r w:rsidR="00CD2246" w:rsidRPr="000D0AA2">
              <w:rPr>
                <w:rFonts w:ascii="Times New Roman" w:hAnsi="Times New Roman" w:cs="Times New Roman"/>
                <w:bCs/>
              </w:rPr>
              <w:t>-</w:t>
            </w:r>
            <w:r w:rsidR="008D12D1" w:rsidRPr="000D0AA2">
              <w:rPr>
                <w:rFonts w:ascii="Times New Roman" w:hAnsi="Times New Roman" w:cs="Times New Roman"/>
                <w:bCs/>
              </w:rPr>
              <w:t xml:space="preserve"> </w:t>
            </w:r>
            <w:r w:rsidR="00CD2246" w:rsidRPr="000D0AA2">
              <w:rPr>
                <w:rFonts w:ascii="Times New Roman" w:hAnsi="Times New Roman" w:cs="Times New Roman"/>
                <w:bCs/>
              </w:rPr>
              <w:t xml:space="preserve">нарушения </w:t>
            </w:r>
            <w:r w:rsidR="002C3A55" w:rsidRPr="000D0AA2">
              <w:rPr>
                <w:rFonts w:ascii="Times New Roman" w:hAnsi="Times New Roman" w:cs="Times New Roman"/>
                <w:bCs/>
              </w:rPr>
              <w:t xml:space="preserve"> </w:t>
            </w:r>
            <w:r w:rsidR="008D12D1" w:rsidRPr="000D0AA2">
              <w:rPr>
                <w:rFonts w:ascii="Times New Roman" w:hAnsi="Times New Roman" w:cs="Times New Roman"/>
                <w:bCs/>
              </w:rPr>
              <w:t xml:space="preserve">по 10 </w:t>
            </w:r>
            <w:proofErr w:type="spellStart"/>
            <w:r w:rsidR="008D12D1" w:rsidRPr="000D0AA2">
              <w:rPr>
                <w:rFonts w:ascii="Times New Roman" w:hAnsi="Times New Roman" w:cs="Times New Roman"/>
                <w:bCs/>
              </w:rPr>
              <w:t>ИП-без</w:t>
            </w:r>
            <w:proofErr w:type="spellEnd"/>
            <w:r w:rsidR="008D12D1" w:rsidRPr="000D0AA2">
              <w:rPr>
                <w:rFonts w:ascii="Times New Roman" w:hAnsi="Times New Roman" w:cs="Times New Roman"/>
                <w:bCs/>
              </w:rPr>
              <w:t xml:space="preserve"> оформления трудовых отношений 19 наемных работников, г.Тутаев, торговые ряды по ул</w:t>
            </w:r>
            <w:proofErr w:type="gramStart"/>
            <w:r w:rsidR="008D12D1" w:rsidRPr="000D0AA2"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 w:rsidR="008D12D1" w:rsidRPr="000D0AA2">
              <w:rPr>
                <w:rFonts w:ascii="Times New Roman" w:hAnsi="Times New Roman" w:cs="Times New Roman"/>
                <w:bCs/>
              </w:rPr>
              <w:t xml:space="preserve">оторостроителей, нарушения по 6 ИП, 2 </w:t>
            </w:r>
            <w:proofErr w:type="spellStart"/>
            <w:r w:rsidR="008D12D1" w:rsidRPr="000D0AA2">
              <w:rPr>
                <w:rFonts w:ascii="Times New Roman" w:hAnsi="Times New Roman" w:cs="Times New Roman"/>
                <w:bCs/>
              </w:rPr>
              <w:t>ООО-без</w:t>
            </w:r>
            <w:proofErr w:type="spellEnd"/>
            <w:r w:rsidR="008D12D1" w:rsidRPr="000D0AA2">
              <w:rPr>
                <w:rFonts w:ascii="Times New Roman" w:hAnsi="Times New Roman" w:cs="Times New Roman"/>
                <w:bCs/>
              </w:rPr>
              <w:t xml:space="preserve"> оформления трудовых отношений 12 наемных работников</w:t>
            </w:r>
            <w:r w:rsidR="00F75E18" w:rsidRPr="000D0AA2">
              <w:rPr>
                <w:rFonts w:ascii="Times New Roman" w:hAnsi="Times New Roman" w:cs="Times New Roman"/>
                <w:bCs/>
              </w:rPr>
              <w:t xml:space="preserve">; </w:t>
            </w:r>
            <w:r w:rsidR="00320B80" w:rsidRPr="000D0AA2">
              <w:rPr>
                <w:rFonts w:ascii="Times New Roman" w:hAnsi="Times New Roman" w:cs="Times New Roman"/>
                <w:bCs/>
              </w:rPr>
              <w:t>м</w:t>
            </w:r>
            <w:r w:rsidR="00320B80" w:rsidRPr="000D0AA2">
              <w:rPr>
                <w:rFonts w:ascii="Times New Roman" w:hAnsi="Times New Roman" w:cs="Times New Roman"/>
              </w:rPr>
              <w:t xml:space="preserve">есто проведения рейда -  г.Тутаев, левый берег </w:t>
            </w:r>
            <w:proofErr w:type="spellStart"/>
            <w:r w:rsidR="00320B80" w:rsidRPr="000D0AA2">
              <w:rPr>
                <w:rFonts w:ascii="Times New Roman" w:hAnsi="Times New Roman" w:cs="Times New Roman"/>
              </w:rPr>
              <w:t>ул.Толбухина</w:t>
            </w:r>
            <w:proofErr w:type="spellEnd"/>
            <w:r w:rsidR="00320B80" w:rsidRPr="000D0AA2">
              <w:rPr>
                <w:rFonts w:ascii="Times New Roman" w:hAnsi="Times New Roman" w:cs="Times New Roman"/>
              </w:rPr>
              <w:t>, пл.Ленина:</w:t>
            </w:r>
          </w:p>
          <w:p w:rsidR="00CA0751" w:rsidRPr="0057224F" w:rsidRDefault="00320B80" w:rsidP="00621FD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D0AA2">
              <w:rPr>
                <w:rFonts w:ascii="Times New Roman" w:hAnsi="Times New Roman" w:cs="Times New Roman"/>
              </w:rPr>
              <w:t>установлено ведение предпринимательской де</w:t>
            </w:r>
            <w:r w:rsidRPr="000D0AA2">
              <w:rPr>
                <w:rFonts w:ascii="Times New Roman" w:hAnsi="Times New Roman" w:cs="Times New Roman"/>
              </w:rPr>
              <w:t>я</w:t>
            </w:r>
            <w:r w:rsidRPr="000D0AA2">
              <w:rPr>
                <w:rFonts w:ascii="Times New Roman" w:hAnsi="Times New Roman" w:cs="Times New Roman"/>
              </w:rPr>
              <w:t>тельности без оформления трудовых отношений по 5 ИП, 6 ООО, трудовые договора не предо</w:t>
            </w:r>
            <w:r w:rsidRPr="000D0AA2">
              <w:rPr>
                <w:rFonts w:ascii="Times New Roman" w:hAnsi="Times New Roman" w:cs="Times New Roman"/>
              </w:rPr>
              <w:t>с</w:t>
            </w:r>
            <w:r w:rsidRPr="000D0AA2">
              <w:rPr>
                <w:rFonts w:ascii="Times New Roman" w:hAnsi="Times New Roman" w:cs="Times New Roman"/>
              </w:rPr>
              <w:t xml:space="preserve">тавили 46 работников; </w:t>
            </w:r>
            <w:r w:rsidR="00EA7B9D" w:rsidRPr="000D0AA2">
              <w:rPr>
                <w:rFonts w:ascii="Times New Roman" w:hAnsi="Times New Roman" w:cs="Times New Roman"/>
              </w:rPr>
              <w:t>м</w:t>
            </w:r>
            <w:r w:rsidRPr="000D0AA2">
              <w:rPr>
                <w:rFonts w:ascii="Times New Roman" w:hAnsi="Times New Roman" w:cs="Times New Roman"/>
              </w:rPr>
              <w:t>есто проведения рейда -  г.</w:t>
            </w:r>
            <w:r w:rsidR="00581DE3" w:rsidRPr="000D0AA2">
              <w:rPr>
                <w:rFonts w:ascii="Times New Roman" w:hAnsi="Times New Roman" w:cs="Times New Roman"/>
              </w:rPr>
              <w:t xml:space="preserve"> </w:t>
            </w:r>
            <w:r w:rsidRPr="000D0AA2">
              <w:rPr>
                <w:rFonts w:ascii="Times New Roman" w:hAnsi="Times New Roman" w:cs="Times New Roman"/>
              </w:rPr>
              <w:t xml:space="preserve">Тутаев, левый берег </w:t>
            </w:r>
            <w:proofErr w:type="spellStart"/>
            <w:r w:rsidRPr="000D0AA2">
              <w:rPr>
                <w:rFonts w:ascii="Times New Roman" w:hAnsi="Times New Roman" w:cs="Times New Roman"/>
              </w:rPr>
              <w:t>ул</w:t>
            </w:r>
            <w:proofErr w:type="gramStart"/>
            <w:r w:rsidRPr="000D0AA2">
              <w:rPr>
                <w:rFonts w:ascii="Times New Roman" w:hAnsi="Times New Roman" w:cs="Times New Roman"/>
              </w:rPr>
              <w:t>.Т</w:t>
            </w:r>
            <w:proofErr w:type="gramEnd"/>
            <w:r w:rsidRPr="000D0AA2">
              <w:rPr>
                <w:rFonts w:ascii="Times New Roman" w:hAnsi="Times New Roman" w:cs="Times New Roman"/>
              </w:rPr>
              <w:t>олбухина</w:t>
            </w:r>
            <w:proofErr w:type="spellEnd"/>
            <w:r w:rsidRPr="000D0AA2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D0AA2">
              <w:rPr>
                <w:rFonts w:ascii="Times New Roman" w:hAnsi="Times New Roman" w:cs="Times New Roman"/>
              </w:rPr>
              <w:t>Кр</w:t>
            </w:r>
            <w:r w:rsidRPr="000D0AA2">
              <w:rPr>
                <w:rFonts w:ascii="Times New Roman" w:hAnsi="Times New Roman" w:cs="Times New Roman"/>
              </w:rPr>
              <w:t>е</w:t>
            </w:r>
            <w:r w:rsidRPr="000D0AA2">
              <w:rPr>
                <w:rFonts w:ascii="Times New Roman" w:hAnsi="Times New Roman" w:cs="Times New Roman"/>
              </w:rPr>
              <w:t>стовоздвиженская</w:t>
            </w:r>
            <w:proofErr w:type="spellEnd"/>
            <w:r w:rsidRPr="000D0AA2">
              <w:rPr>
                <w:rFonts w:ascii="Times New Roman" w:hAnsi="Times New Roman" w:cs="Times New Roman"/>
              </w:rPr>
              <w:t xml:space="preserve">, пл.Покровская, село </w:t>
            </w:r>
            <w:proofErr w:type="spellStart"/>
            <w:r w:rsidRPr="000D0AA2">
              <w:rPr>
                <w:rFonts w:ascii="Times New Roman" w:hAnsi="Times New Roman" w:cs="Times New Roman"/>
              </w:rPr>
              <w:t>Пшен</w:t>
            </w:r>
            <w:r w:rsidRPr="000D0AA2">
              <w:rPr>
                <w:rFonts w:ascii="Times New Roman" w:hAnsi="Times New Roman" w:cs="Times New Roman"/>
              </w:rPr>
              <w:t>и</w:t>
            </w:r>
            <w:r w:rsidRPr="000D0AA2">
              <w:rPr>
                <w:rFonts w:ascii="Times New Roman" w:hAnsi="Times New Roman" w:cs="Times New Roman"/>
              </w:rPr>
              <w:t>чище</w:t>
            </w:r>
            <w:proofErr w:type="spellEnd"/>
            <w:r w:rsidR="00EA7B9D" w:rsidRPr="000D0AA2">
              <w:rPr>
                <w:rFonts w:ascii="Times New Roman" w:hAnsi="Times New Roman" w:cs="Times New Roman"/>
              </w:rPr>
              <w:t>: у</w:t>
            </w:r>
            <w:r w:rsidRPr="000D0AA2">
              <w:rPr>
                <w:rFonts w:ascii="Times New Roman" w:hAnsi="Times New Roman" w:cs="Times New Roman"/>
              </w:rPr>
              <w:t>становлено ведение предпринимател</w:t>
            </w:r>
            <w:r w:rsidRPr="000D0AA2">
              <w:rPr>
                <w:rFonts w:ascii="Times New Roman" w:hAnsi="Times New Roman" w:cs="Times New Roman"/>
              </w:rPr>
              <w:t>ь</w:t>
            </w:r>
            <w:r w:rsidRPr="000D0AA2">
              <w:rPr>
                <w:rFonts w:ascii="Times New Roman" w:hAnsi="Times New Roman" w:cs="Times New Roman"/>
              </w:rPr>
              <w:t>ской деятельности без оформления трудовых отношений по 3 ИП, 3 ООО, трудовые договора не предоставили 7 работников</w:t>
            </w:r>
            <w:r w:rsidR="0020075C">
              <w:rPr>
                <w:rFonts w:ascii="Times New Roman" w:hAnsi="Times New Roman" w:cs="Times New Roman"/>
              </w:rPr>
              <w:t>;</w:t>
            </w:r>
            <w:r w:rsidR="003C0562">
              <w:rPr>
                <w:rFonts w:ascii="Times New Roman" w:hAnsi="Times New Roman" w:cs="Times New Roman"/>
              </w:rPr>
              <w:t xml:space="preserve"> </w:t>
            </w:r>
            <w:r w:rsidR="003C0562" w:rsidRPr="003C0562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="003C0562" w:rsidRPr="003C0562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="003C0562" w:rsidRPr="003C0562">
              <w:rPr>
                <w:rFonts w:ascii="Times New Roman" w:hAnsi="Times New Roman" w:cs="Times New Roman"/>
                <w:bCs/>
              </w:rPr>
              <w:t>утаев, торг</w:t>
            </w:r>
            <w:r w:rsidR="003C0562" w:rsidRPr="003C0562">
              <w:rPr>
                <w:rFonts w:ascii="Times New Roman" w:hAnsi="Times New Roman" w:cs="Times New Roman"/>
                <w:bCs/>
              </w:rPr>
              <w:t>о</w:t>
            </w:r>
            <w:r w:rsidR="003C0562" w:rsidRPr="003C0562">
              <w:rPr>
                <w:rFonts w:ascii="Times New Roman" w:hAnsi="Times New Roman" w:cs="Times New Roman"/>
                <w:bCs/>
              </w:rPr>
              <w:lastRenderedPageBreak/>
              <w:t>вые ряды по ул.Моторостроителей</w:t>
            </w:r>
            <w:r w:rsidR="003C0562">
              <w:rPr>
                <w:rFonts w:ascii="Times New Roman" w:hAnsi="Times New Roman" w:cs="Times New Roman"/>
                <w:bCs/>
              </w:rPr>
              <w:t>:</w:t>
            </w:r>
            <w:r w:rsidR="00621FD1">
              <w:t xml:space="preserve"> </w:t>
            </w:r>
            <w:r w:rsidR="00621FD1" w:rsidRPr="00621FD1">
              <w:rPr>
                <w:rFonts w:ascii="Times New Roman" w:hAnsi="Times New Roman" w:cs="Times New Roman"/>
              </w:rPr>
              <w:t>установлено ведение предпринимательской деятельности без оформления трудовых отношений по 5 ИП- тр</w:t>
            </w:r>
            <w:r w:rsidR="00621FD1" w:rsidRPr="00621FD1">
              <w:rPr>
                <w:rFonts w:ascii="Times New Roman" w:hAnsi="Times New Roman" w:cs="Times New Roman"/>
              </w:rPr>
              <w:t>у</w:t>
            </w:r>
            <w:r w:rsidR="00621FD1" w:rsidRPr="00621FD1">
              <w:rPr>
                <w:rFonts w:ascii="Times New Roman" w:hAnsi="Times New Roman" w:cs="Times New Roman"/>
              </w:rPr>
              <w:t>довые договора не предоставили 8 работников</w:t>
            </w:r>
          </w:p>
        </w:tc>
      </w:tr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56" w:type="dxa"/>
          </w:tcPr>
          <w:p w:rsidR="00CA0751" w:rsidRPr="0015108C" w:rsidRDefault="00CA0751" w:rsidP="00D100E2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Мониторинг уплаты НДФЛ по организациям района</w:t>
            </w:r>
          </w:p>
        </w:tc>
        <w:tc>
          <w:tcPr>
            <w:tcW w:w="4824" w:type="dxa"/>
          </w:tcPr>
          <w:p w:rsidR="00CA0751" w:rsidRPr="00AC2394" w:rsidRDefault="00C92000" w:rsidP="00AC2394">
            <w:pPr>
              <w:jc w:val="both"/>
              <w:rPr>
                <w:rFonts w:ascii="Times New Roman" w:hAnsi="Times New Roman" w:cs="Times New Roman"/>
              </w:rPr>
            </w:pPr>
            <w:r w:rsidRPr="00AC2394">
              <w:rPr>
                <w:rFonts w:ascii="Times New Roman" w:hAnsi="Times New Roman" w:cs="Times New Roman"/>
              </w:rPr>
              <w:t>Получено налога в консолидированный бюджет ТМР за</w:t>
            </w:r>
            <w:r w:rsidR="00AC2394">
              <w:rPr>
                <w:rFonts w:ascii="Times New Roman" w:hAnsi="Times New Roman" w:cs="Times New Roman"/>
              </w:rPr>
              <w:t xml:space="preserve"> </w:t>
            </w:r>
            <w:r w:rsidRPr="00AC2394">
              <w:rPr>
                <w:rFonts w:ascii="Times New Roman" w:hAnsi="Times New Roman" w:cs="Times New Roman"/>
              </w:rPr>
              <w:t>2015 г. -</w:t>
            </w:r>
            <w:r w:rsidR="000C41E1" w:rsidRPr="00AC2394">
              <w:rPr>
                <w:rFonts w:ascii="Times New Roman" w:hAnsi="Times New Roman" w:cs="Times New Roman"/>
              </w:rPr>
              <w:t>1</w:t>
            </w:r>
            <w:r w:rsidR="00AC2394">
              <w:rPr>
                <w:rFonts w:ascii="Times New Roman" w:hAnsi="Times New Roman" w:cs="Times New Roman"/>
              </w:rPr>
              <w:t>19,2</w:t>
            </w:r>
            <w:r w:rsidRPr="00AC2394">
              <w:rPr>
                <w:rFonts w:ascii="Times New Roman" w:hAnsi="Times New Roman" w:cs="Times New Roman"/>
              </w:rPr>
              <w:t>млн.</w:t>
            </w:r>
            <w:r w:rsidR="004D619C" w:rsidRPr="00AC2394">
              <w:rPr>
                <w:rFonts w:ascii="Times New Roman" w:hAnsi="Times New Roman" w:cs="Times New Roman"/>
              </w:rPr>
              <w:t xml:space="preserve"> </w:t>
            </w:r>
            <w:r w:rsidRPr="00AC2394">
              <w:rPr>
                <w:rFonts w:ascii="Times New Roman" w:hAnsi="Times New Roman" w:cs="Times New Roman"/>
              </w:rPr>
              <w:t xml:space="preserve">руб., или </w:t>
            </w:r>
            <w:r w:rsidR="00AC2394">
              <w:rPr>
                <w:rFonts w:ascii="Times New Roman" w:hAnsi="Times New Roman" w:cs="Times New Roman"/>
              </w:rPr>
              <w:t>100</w:t>
            </w:r>
            <w:r w:rsidRPr="00AC2394">
              <w:rPr>
                <w:rFonts w:ascii="Times New Roman" w:hAnsi="Times New Roman" w:cs="Times New Roman"/>
              </w:rPr>
              <w:t>% от плановых назначений. В структуре налоговых и неналоговых доходов занимает 3</w:t>
            </w:r>
            <w:r w:rsidR="00AC2394">
              <w:rPr>
                <w:rFonts w:ascii="Times New Roman" w:hAnsi="Times New Roman" w:cs="Times New Roman"/>
              </w:rPr>
              <w:t>8</w:t>
            </w:r>
            <w:r w:rsidRPr="00AC2394">
              <w:rPr>
                <w:rFonts w:ascii="Times New Roman" w:hAnsi="Times New Roman" w:cs="Times New Roman"/>
              </w:rPr>
              <w:t>%. По ежем</w:t>
            </w:r>
            <w:r w:rsidRPr="00AC2394">
              <w:rPr>
                <w:rFonts w:ascii="Times New Roman" w:hAnsi="Times New Roman" w:cs="Times New Roman"/>
              </w:rPr>
              <w:t>е</w:t>
            </w:r>
            <w:r w:rsidRPr="00AC2394">
              <w:rPr>
                <w:rFonts w:ascii="Times New Roman" w:hAnsi="Times New Roman" w:cs="Times New Roman"/>
              </w:rPr>
              <w:t>сячному мониторингу средних и крупных орг</w:t>
            </w:r>
            <w:r w:rsidRPr="00AC2394">
              <w:rPr>
                <w:rFonts w:ascii="Times New Roman" w:hAnsi="Times New Roman" w:cs="Times New Roman"/>
              </w:rPr>
              <w:t>а</w:t>
            </w:r>
            <w:r w:rsidRPr="00AC2394">
              <w:rPr>
                <w:rFonts w:ascii="Times New Roman" w:hAnsi="Times New Roman" w:cs="Times New Roman"/>
              </w:rPr>
              <w:t xml:space="preserve">низаций района уплата НДФЛ за </w:t>
            </w:r>
            <w:r w:rsidR="00CB012B" w:rsidRPr="00AC2394">
              <w:rPr>
                <w:rFonts w:ascii="Times New Roman" w:hAnsi="Times New Roman" w:cs="Times New Roman"/>
              </w:rPr>
              <w:t>2015</w:t>
            </w:r>
            <w:r w:rsidRPr="00AC2394">
              <w:rPr>
                <w:rFonts w:ascii="Times New Roman" w:hAnsi="Times New Roman" w:cs="Times New Roman"/>
              </w:rPr>
              <w:t xml:space="preserve"> год</w:t>
            </w:r>
            <w:r w:rsidR="00CB012B" w:rsidRPr="00AC2394">
              <w:rPr>
                <w:rFonts w:ascii="Times New Roman" w:hAnsi="Times New Roman" w:cs="Times New Roman"/>
              </w:rPr>
              <w:t>а</w:t>
            </w:r>
            <w:r w:rsidRPr="00AC2394">
              <w:rPr>
                <w:rFonts w:ascii="Times New Roman" w:hAnsi="Times New Roman" w:cs="Times New Roman"/>
              </w:rPr>
              <w:t xml:space="preserve"> с</w:t>
            </w:r>
            <w:r w:rsidRPr="00AC2394">
              <w:rPr>
                <w:rFonts w:ascii="Times New Roman" w:hAnsi="Times New Roman" w:cs="Times New Roman"/>
              </w:rPr>
              <w:t>о</w:t>
            </w:r>
            <w:r w:rsidRPr="00AC2394">
              <w:rPr>
                <w:rFonts w:ascii="Times New Roman" w:hAnsi="Times New Roman" w:cs="Times New Roman"/>
              </w:rPr>
              <w:t xml:space="preserve">ставила  </w:t>
            </w:r>
            <w:r w:rsidR="0063297E" w:rsidRPr="00AC2394">
              <w:rPr>
                <w:rFonts w:ascii="Times New Roman" w:hAnsi="Times New Roman" w:cs="Times New Roman"/>
              </w:rPr>
              <w:t>7</w:t>
            </w:r>
            <w:r w:rsidR="00CF5E6A" w:rsidRPr="00AC2394">
              <w:rPr>
                <w:rFonts w:ascii="Times New Roman" w:hAnsi="Times New Roman" w:cs="Times New Roman"/>
              </w:rPr>
              <w:t>7,2</w:t>
            </w:r>
            <w:r w:rsidRPr="00AC2394">
              <w:rPr>
                <w:rFonts w:ascii="Times New Roman" w:hAnsi="Times New Roman" w:cs="Times New Roman"/>
              </w:rPr>
              <w:t>млн.</w:t>
            </w:r>
            <w:r w:rsidR="004D619C" w:rsidRPr="00AC2394">
              <w:rPr>
                <w:rFonts w:ascii="Times New Roman" w:hAnsi="Times New Roman" w:cs="Times New Roman"/>
              </w:rPr>
              <w:t xml:space="preserve"> </w:t>
            </w:r>
            <w:r w:rsidRPr="00AC2394">
              <w:rPr>
                <w:rFonts w:ascii="Times New Roman" w:hAnsi="Times New Roman" w:cs="Times New Roman"/>
              </w:rPr>
              <w:t>руб.</w:t>
            </w:r>
          </w:p>
        </w:tc>
      </w:tr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56" w:type="dxa"/>
          </w:tcPr>
          <w:p w:rsidR="00CA0751" w:rsidRPr="0015108C" w:rsidRDefault="00CA0751" w:rsidP="00943D7D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Мониторинг уплаты налога на землю и налога на имущество организаций учреждениями бюджетной сферы района</w:t>
            </w:r>
          </w:p>
        </w:tc>
        <w:tc>
          <w:tcPr>
            <w:tcW w:w="4824" w:type="dxa"/>
          </w:tcPr>
          <w:p w:rsidR="00CA0751" w:rsidRPr="003752B1" w:rsidRDefault="00AE7B7D" w:rsidP="00E770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52B1">
              <w:rPr>
                <w:rFonts w:ascii="Times New Roman" w:hAnsi="Times New Roman" w:cs="Times New Roman"/>
              </w:rPr>
              <w:t>За</w:t>
            </w:r>
            <w:r w:rsidR="00CA383D" w:rsidRPr="003752B1">
              <w:rPr>
                <w:rFonts w:ascii="Times New Roman" w:hAnsi="Times New Roman" w:cs="Times New Roman"/>
              </w:rPr>
              <w:t xml:space="preserve"> </w:t>
            </w:r>
            <w:r w:rsidRPr="003752B1">
              <w:rPr>
                <w:rFonts w:ascii="Times New Roman" w:hAnsi="Times New Roman" w:cs="Times New Roman"/>
              </w:rPr>
              <w:t xml:space="preserve">2015г. уплачено </w:t>
            </w:r>
            <w:r w:rsidR="00B27941" w:rsidRPr="003752B1">
              <w:rPr>
                <w:rFonts w:ascii="Times New Roman" w:hAnsi="Times New Roman" w:cs="Times New Roman"/>
              </w:rPr>
              <w:t>1</w:t>
            </w:r>
            <w:r w:rsidR="0019682C" w:rsidRPr="003752B1">
              <w:rPr>
                <w:rFonts w:ascii="Times New Roman" w:hAnsi="Times New Roman" w:cs="Times New Roman"/>
              </w:rPr>
              <w:t>7</w:t>
            </w:r>
            <w:r w:rsidR="00B27941" w:rsidRPr="003752B1">
              <w:rPr>
                <w:rFonts w:ascii="Times New Roman" w:hAnsi="Times New Roman" w:cs="Times New Roman"/>
              </w:rPr>
              <w:t>,</w:t>
            </w:r>
            <w:r w:rsidR="00CA383D" w:rsidRPr="003752B1">
              <w:rPr>
                <w:rFonts w:ascii="Times New Roman" w:hAnsi="Times New Roman" w:cs="Times New Roman"/>
              </w:rPr>
              <w:t>1</w:t>
            </w:r>
            <w:r w:rsidRPr="003752B1">
              <w:rPr>
                <w:rFonts w:ascii="Times New Roman" w:hAnsi="Times New Roman" w:cs="Times New Roman"/>
              </w:rPr>
              <w:t>млн.</w:t>
            </w:r>
            <w:r w:rsidR="004D619C" w:rsidRPr="003752B1">
              <w:rPr>
                <w:rFonts w:ascii="Times New Roman" w:hAnsi="Times New Roman" w:cs="Times New Roman"/>
              </w:rPr>
              <w:t xml:space="preserve"> </w:t>
            </w:r>
            <w:r w:rsidRPr="003752B1">
              <w:rPr>
                <w:rFonts w:ascii="Times New Roman" w:hAnsi="Times New Roman" w:cs="Times New Roman"/>
              </w:rPr>
              <w:t xml:space="preserve">руб. </w:t>
            </w:r>
            <w:proofErr w:type="gramEnd"/>
            <w:r w:rsidRPr="003752B1">
              <w:rPr>
                <w:rFonts w:ascii="Times New Roman" w:hAnsi="Times New Roman" w:cs="Times New Roman"/>
              </w:rPr>
              <w:t>налога на имущество</w:t>
            </w:r>
            <w:r w:rsidR="00E964A4" w:rsidRPr="003752B1">
              <w:rPr>
                <w:rFonts w:ascii="Times New Roman" w:hAnsi="Times New Roman" w:cs="Times New Roman"/>
              </w:rPr>
              <w:t>,</w:t>
            </w:r>
            <w:r w:rsidR="00E54EDD" w:rsidRPr="003752B1">
              <w:rPr>
                <w:rFonts w:ascii="Times New Roman" w:hAnsi="Times New Roman" w:cs="Times New Roman"/>
              </w:rPr>
              <w:t xml:space="preserve"> </w:t>
            </w:r>
            <w:r w:rsidR="00CA383D" w:rsidRPr="003752B1">
              <w:rPr>
                <w:rFonts w:ascii="Times New Roman" w:hAnsi="Times New Roman" w:cs="Times New Roman"/>
              </w:rPr>
              <w:t>в</w:t>
            </w:r>
            <w:r w:rsidR="00E7707D">
              <w:rPr>
                <w:rFonts w:ascii="Times New Roman" w:hAnsi="Times New Roman" w:cs="Times New Roman"/>
              </w:rPr>
              <w:t xml:space="preserve"> </w:t>
            </w:r>
            <w:r w:rsidR="00CA383D" w:rsidRPr="003752B1">
              <w:rPr>
                <w:rFonts w:ascii="Times New Roman" w:hAnsi="Times New Roman" w:cs="Times New Roman"/>
              </w:rPr>
              <w:t xml:space="preserve"> т.ч.  </w:t>
            </w:r>
            <w:proofErr w:type="gramStart"/>
            <w:r w:rsidR="00A74276">
              <w:rPr>
                <w:rFonts w:ascii="Times New Roman" w:hAnsi="Times New Roman" w:cs="Times New Roman"/>
              </w:rPr>
              <w:t>0,5</w:t>
            </w:r>
            <w:r w:rsidR="00CA383D" w:rsidRPr="003752B1">
              <w:rPr>
                <w:rFonts w:ascii="Times New Roman" w:hAnsi="Times New Roman" w:cs="Times New Roman"/>
              </w:rPr>
              <w:t>млн. руб. – долги пр</w:t>
            </w:r>
            <w:r w:rsidR="00CA383D" w:rsidRPr="003752B1">
              <w:rPr>
                <w:rFonts w:ascii="Times New Roman" w:hAnsi="Times New Roman" w:cs="Times New Roman"/>
              </w:rPr>
              <w:t>о</w:t>
            </w:r>
            <w:r w:rsidR="00CA383D" w:rsidRPr="003752B1">
              <w:rPr>
                <w:rFonts w:ascii="Times New Roman" w:hAnsi="Times New Roman" w:cs="Times New Roman"/>
              </w:rPr>
              <w:t xml:space="preserve">шлых лет, </w:t>
            </w:r>
            <w:r w:rsidR="00E964A4" w:rsidRPr="003752B1">
              <w:rPr>
                <w:rFonts w:ascii="Times New Roman" w:hAnsi="Times New Roman" w:cs="Times New Roman"/>
              </w:rPr>
              <w:t>а также</w:t>
            </w:r>
            <w:r w:rsidR="00952699" w:rsidRPr="003752B1">
              <w:rPr>
                <w:rFonts w:ascii="Times New Roman" w:hAnsi="Times New Roman" w:cs="Times New Roman"/>
              </w:rPr>
              <w:t xml:space="preserve"> уплачено</w:t>
            </w:r>
            <w:r w:rsidRPr="003752B1">
              <w:rPr>
                <w:rFonts w:ascii="Times New Roman" w:hAnsi="Times New Roman" w:cs="Times New Roman"/>
              </w:rPr>
              <w:t xml:space="preserve">  </w:t>
            </w:r>
            <w:r w:rsidR="0019682C" w:rsidRPr="003752B1">
              <w:rPr>
                <w:rFonts w:ascii="Times New Roman" w:hAnsi="Times New Roman" w:cs="Times New Roman"/>
              </w:rPr>
              <w:t>4</w:t>
            </w:r>
            <w:r w:rsidR="007C338D">
              <w:rPr>
                <w:rFonts w:ascii="Times New Roman" w:hAnsi="Times New Roman" w:cs="Times New Roman"/>
              </w:rPr>
              <w:t>6</w:t>
            </w:r>
            <w:r w:rsidR="0019682C" w:rsidRPr="003752B1">
              <w:rPr>
                <w:rFonts w:ascii="Times New Roman" w:hAnsi="Times New Roman" w:cs="Times New Roman"/>
              </w:rPr>
              <w:t>,8</w:t>
            </w:r>
            <w:r w:rsidRPr="003752B1">
              <w:rPr>
                <w:rFonts w:ascii="Times New Roman" w:hAnsi="Times New Roman" w:cs="Times New Roman"/>
              </w:rPr>
              <w:t>млн.</w:t>
            </w:r>
            <w:r w:rsidR="004D619C" w:rsidRPr="003752B1">
              <w:rPr>
                <w:rFonts w:ascii="Times New Roman" w:hAnsi="Times New Roman" w:cs="Times New Roman"/>
              </w:rPr>
              <w:t xml:space="preserve"> </w:t>
            </w:r>
            <w:r w:rsidRPr="003752B1">
              <w:rPr>
                <w:rFonts w:ascii="Times New Roman" w:hAnsi="Times New Roman" w:cs="Times New Roman"/>
              </w:rPr>
              <w:t>руб.</w:t>
            </w:r>
            <w:r w:rsidR="00192B6D" w:rsidRPr="003752B1">
              <w:rPr>
                <w:rFonts w:ascii="Times New Roman" w:hAnsi="Times New Roman" w:cs="Times New Roman"/>
              </w:rPr>
              <w:t xml:space="preserve"> </w:t>
            </w:r>
            <w:r w:rsidRPr="003752B1">
              <w:rPr>
                <w:rFonts w:ascii="Times New Roman" w:hAnsi="Times New Roman" w:cs="Times New Roman"/>
              </w:rPr>
              <w:t>з</w:t>
            </w:r>
            <w:r w:rsidRPr="003752B1">
              <w:rPr>
                <w:rFonts w:ascii="Times New Roman" w:hAnsi="Times New Roman" w:cs="Times New Roman"/>
              </w:rPr>
              <w:t>е</w:t>
            </w:r>
            <w:r w:rsidRPr="003752B1">
              <w:rPr>
                <w:rFonts w:ascii="Times New Roman" w:hAnsi="Times New Roman" w:cs="Times New Roman"/>
              </w:rPr>
              <w:t xml:space="preserve">мельного налога, в т.ч.  </w:t>
            </w:r>
            <w:r w:rsidR="00BE7B94" w:rsidRPr="003752B1">
              <w:rPr>
                <w:rFonts w:ascii="Times New Roman" w:hAnsi="Times New Roman" w:cs="Times New Roman"/>
              </w:rPr>
              <w:t>2</w:t>
            </w:r>
            <w:r w:rsidR="007C338D">
              <w:rPr>
                <w:rFonts w:ascii="Times New Roman" w:hAnsi="Times New Roman" w:cs="Times New Roman"/>
              </w:rPr>
              <w:t>4</w:t>
            </w:r>
            <w:r w:rsidR="00B27941" w:rsidRPr="003752B1">
              <w:rPr>
                <w:rFonts w:ascii="Times New Roman" w:hAnsi="Times New Roman" w:cs="Times New Roman"/>
              </w:rPr>
              <w:t>,</w:t>
            </w:r>
            <w:r w:rsidR="007C338D">
              <w:rPr>
                <w:rFonts w:ascii="Times New Roman" w:hAnsi="Times New Roman" w:cs="Times New Roman"/>
              </w:rPr>
              <w:t>2</w:t>
            </w:r>
            <w:r w:rsidRPr="003752B1">
              <w:rPr>
                <w:rFonts w:ascii="Times New Roman" w:hAnsi="Times New Roman" w:cs="Times New Roman"/>
              </w:rPr>
              <w:t>млн.</w:t>
            </w:r>
            <w:r w:rsidR="004D619C" w:rsidRPr="003752B1">
              <w:rPr>
                <w:rFonts w:ascii="Times New Roman" w:hAnsi="Times New Roman" w:cs="Times New Roman"/>
              </w:rPr>
              <w:t xml:space="preserve"> </w:t>
            </w:r>
            <w:r w:rsidRPr="003752B1">
              <w:rPr>
                <w:rFonts w:ascii="Times New Roman" w:hAnsi="Times New Roman" w:cs="Times New Roman"/>
              </w:rPr>
              <w:t>руб. –</w:t>
            </w:r>
            <w:r w:rsidR="00057636" w:rsidRPr="003752B1">
              <w:rPr>
                <w:rFonts w:ascii="Times New Roman" w:hAnsi="Times New Roman" w:cs="Times New Roman"/>
              </w:rPr>
              <w:t xml:space="preserve"> </w:t>
            </w:r>
            <w:r w:rsidRPr="003752B1">
              <w:rPr>
                <w:rFonts w:ascii="Times New Roman" w:hAnsi="Times New Roman" w:cs="Times New Roman"/>
              </w:rPr>
              <w:t>долги пр</w:t>
            </w:r>
            <w:r w:rsidRPr="003752B1">
              <w:rPr>
                <w:rFonts w:ascii="Times New Roman" w:hAnsi="Times New Roman" w:cs="Times New Roman"/>
              </w:rPr>
              <w:t>о</w:t>
            </w:r>
            <w:r w:rsidRPr="003752B1">
              <w:rPr>
                <w:rFonts w:ascii="Times New Roman" w:hAnsi="Times New Roman" w:cs="Times New Roman"/>
              </w:rPr>
              <w:t>шлых лет.</w:t>
            </w:r>
            <w:proofErr w:type="gramEnd"/>
          </w:p>
        </w:tc>
      </w:tr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56" w:type="dxa"/>
          </w:tcPr>
          <w:p w:rsidR="00CA0751" w:rsidRPr="0015108C" w:rsidRDefault="00CA0751" w:rsidP="00943D7D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Мониторинг выпадающих д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ходов, в результате применения льгот и пониженных ставок по решениям органов местного самоуправления</w:t>
            </w:r>
          </w:p>
        </w:tc>
        <w:tc>
          <w:tcPr>
            <w:tcW w:w="4824" w:type="dxa"/>
          </w:tcPr>
          <w:p w:rsidR="00CA0751" w:rsidRPr="00A953CB" w:rsidRDefault="00DA0A96" w:rsidP="00DA0A96">
            <w:pPr>
              <w:jc w:val="both"/>
              <w:rPr>
                <w:rFonts w:ascii="Times New Roman" w:hAnsi="Times New Roman" w:cs="Times New Roman"/>
              </w:rPr>
            </w:pPr>
            <w:r w:rsidRPr="00A953CB">
              <w:rPr>
                <w:rFonts w:ascii="Times New Roman" w:hAnsi="Times New Roman" w:cs="Times New Roman"/>
              </w:rPr>
              <w:t>З</w:t>
            </w:r>
            <w:r w:rsidR="004D414F" w:rsidRPr="00A953CB">
              <w:rPr>
                <w:rFonts w:ascii="Times New Roman" w:hAnsi="Times New Roman" w:cs="Times New Roman"/>
              </w:rPr>
              <w:t>а 2015г</w:t>
            </w:r>
            <w:r w:rsidR="00252592" w:rsidRPr="00A953CB">
              <w:rPr>
                <w:rFonts w:ascii="Times New Roman" w:hAnsi="Times New Roman" w:cs="Times New Roman"/>
              </w:rPr>
              <w:t xml:space="preserve"> сумма выпадающих доходов из бюдж</w:t>
            </w:r>
            <w:r w:rsidR="00252592" w:rsidRPr="00A953CB">
              <w:rPr>
                <w:rFonts w:ascii="Times New Roman" w:hAnsi="Times New Roman" w:cs="Times New Roman"/>
              </w:rPr>
              <w:t>е</w:t>
            </w:r>
            <w:r w:rsidR="00252592" w:rsidRPr="00A953CB">
              <w:rPr>
                <w:rFonts w:ascii="Times New Roman" w:hAnsi="Times New Roman" w:cs="Times New Roman"/>
              </w:rPr>
              <w:t>тов поселений состави</w:t>
            </w:r>
            <w:r w:rsidRPr="00A953CB">
              <w:rPr>
                <w:rFonts w:ascii="Times New Roman" w:hAnsi="Times New Roman" w:cs="Times New Roman"/>
              </w:rPr>
              <w:t>ла</w:t>
            </w:r>
            <w:r w:rsidR="00252592" w:rsidRPr="00A953CB">
              <w:rPr>
                <w:rFonts w:ascii="Times New Roman" w:hAnsi="Times New Roman" w:cs="Times New Roman"/>
              </w:rPr>
              <w:t xml:space="preserve"> </w:t>
            </w:r>
            <w:r w:rsidR="00A51FED" w:rsidRPr="00A953CB">
              <w:rPr>
                <w:rFonts w:ascii="Times New Roman" w:hAnsi="Times New Roman" w:cs="Times New Roman"/>
              </w:rPr>
              <w:t>3</w:t>
            </w:r>
            <w:r w:rsidR="00842A6D" w:rsidRPr="00A953CB">
              <w:rPr>
                <w:rFonts w:ascii="Times New Roman" w:hAnsi="Times New Roman" w:cs="Times New Roman"/>
              </w:rPr>
              <w:t>,9</w:t>
            </w:r>
            <w:r w:rsidR="00252592" w:rsidRPr="00A953CB">
              <w:rPr>
                <w:rFonts w:ascii="Times New Roman" w:hAnsi="Times New Roman" w:cs="Times New Roman"/>
              </w:rPr>
              <w:t xml:space="preserve"> млн.</w:t>
            </w:r>
            <w:r w:rsidR="004D619C" w:rsidRPr="00A953CB">
              <w:rPr>
                <w:rFonts w:ascii="Times New Roman" w:hAnsi="Times New Roman" w:cs="Times New Roman"/>
              </w:rPr>
              <w:t xml:space="preserve"> </w:t>
            </w:r>
            <w:r w:rsidR="00252592" w:rsidRPr="00A953CB">
              <w:rPr>
                <w:rFonts w:ascii="Times New Roman" w:hAnsi="Times New Roman" w:cs="Times New Roman"/>
              </w:rPr>
              <w:t>руб.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1C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56" w:type="dxa"/>
          </w:tcPr>
          <w:p w:rsidR="00CA0751" w:rsidRPr="0015108C" w:rsidRDefault="00CA0751" w:rsidP="00645F20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Сбор и передача в налоговый орган информации об орган</w:t>
            </w:r>
            <w:r w:rsidRPr="0015108C">
              <w:rPr>
                <w:rFonts w:ascii="Times New Roman" w:hAnsi="Times New Roman" w:cs="Times New Roman"/>
              </w:rPr>
              <w:t>и</w:t>
            </w:r>
            <w:r w:rsidRPr="0015108C">
              <w:rPr>
                <w:rFonts w:ascii="Times New Roman" w:hAnsi="Times New Roman" w:cs="Times New Roman"/>
              </w:rPr>
              <w:t>зациях (структурных обосо</w:t>
            </w:r>
            <w:r w:rsidRPr="0015108C">
              <w:rPr>
                <w:rFonts w:ascii="Times New Roman" w:hAnsi="Times New Roman" w:cs="Times New Roman"/>
              </w:rPr>
              <w:t>б</w:t>
            </w:r>
            <w:r w:rsidRPr="0015108C">
              <w:rPr>
                <w:rFonts w:ascii="Times New Roman" w:hAnsi="Times New Roman" w:cs="Times New Roman"/>
              </w:rPr>
              <w:t>ленных подразделениях орган</w:t>
            </w:r>
            <w:r w:rsidRPr="0015108C">
              <w:rPr>
                <w:rFonts w:ascii="Times New Roman" w:hAnsi="Times New Roman" w:cs="Times New Roman"/>
              </w:rPr>
              <w:t>и</w:t>
            </w:r>
            <w:r w:rsidRPr="0015108C">
              <w:rPr>
                <w:rFonts w:ascii="Times New Roman" w:hAnsi="Times New Roman" w:cs="Times New Roman"/>
              </w:rPr>
              <w:t>заций), осуществляющих де</w:t>
            </w:r>
            <w:r w:rsidRPr="0015108C">
              <w:rPr>
                <w:rFonts w:ascii="Times New Roman" w:hAnsi="Times New Roman" w:cs="Times New Roman"/>
              </w:rPr>
              <w:t>я</w:t>
            </w:r>
            <w:r w:rsidRPr="0015108C">
              <w:rPr>
                <w:rFonts w:ascii="Times New Roman" w:hAnsi="Times New Roman" w:cs="Times New Roman"/>
              </w:rPr>
              <w:t>тельность на территории Тут</w:t>
            </w:r>
            <w:r w:rsidRPr="0015108C">
              <w:rPr>
                <w:rFonts w:ascii="Times New Roman" w:hAnsi="Times New Roman" w:cs="Times New Roman"/>
              </w:rPr>
              <w:t>а</w:t>
            </w:r>
            <w:r w:rsidRPr="0015108C">
              <w:rPr>
                <w:rFonts w:ascii="Times New Roman" w:hAnsi="Times New Roman" w:cs="Times New Roman"/>
              </w:rPr>
              <w:t>евского муниципального ра</w:t>
            </w:r>
            <w:r w:rsidRPr="0015108C">
              <w:rPr>
                <w:rFonts w:ascii="Times New Roman" w:hAnsi="Times New Roman" w:cs="Times New Roman"/>
              </w:rPr>
              <w:t>й</w:t>
            </w:r>
            <w:r w:rsidRPr="0015108C">
              <w:rPr>
                <w:rFonts w:ascii="Times New Roman" w:hAnsi="Times New Roman" w:cs="Times New Roman"/>
              </w:rPr>
              <w:t>она без постановки на учет в налоговом органе, с целью в</w:t>
            </w:r>
            <w:r w:rsidRPr="0015108C">
              <w:rPr>
                <w:rFonts w:ascii="Times New Roman" w:hAnsi="Times New Roman" w:cs="Times New Roman"/>
              </w:rPr>
              <w:t>ы</w:t>
            </w:r>
            <w:r w:rsidRPr="0015108C">
              <w:rPr>
                <w:rFonts w:ascii="Times New Roman" w:hAnsi="Times New Roman" w:cs="Times New Roman"/>
              </w:rPr>
              <w:t>явления потенциальных нал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гоплательщиков</w:t>
            </w:r>
          </w:p>
        </w:tc>
        <w:tc>
          <w:tcPr>
            <w:tcW w:w="4824" w:type="dxa"/>
          </w:tcPr>
          <w:p w:rsidR="00CA0751" w:rsidRPr="00E54EDD" w:rsidRDefault="0022235D" w:rsidP="001D7BEC">
            <w:pPr>
              <w:jc w:val="both"/>
              <w:rPr>
                <w:rFonts w:ascii="Times New Roman" w:hAnsi="Times New Roman" w:cs="Times New Roman"/>
              </w:rPr>
            </w:pPr>
            <w:r w:rsidRPr="00E54EDD">
              <w:rPr>
                <w:rFonts w:ascii="Times New Roman" w:hAnsi="Times New Roman" w:cs="Times New Roman"/>
              </w:rPr>
              <w:t xml:space="preserve">Проведены </w:t>
            </w:r>
            <w:r w:rsidR="001D7BEC" w:rsidRPr="00E54EDD">
              <w:rPr>
                <w:rFonts w:ascii="Times New Roman" w:hAnsi="Times New Roman" w:cs="Times New Roman"/>
              </w:rPr>
              <w:t>6</w:t>
            </w:r>
            <w:r w:rsidRPr="00E54EDD">
              <w:rPr>
                <w:rFonts w:ascii="Times New Roman" w:hAnsi="Times New Roman" w:cs="Times New Roman"/>
              </w:rPr>
              <w:t xml:space="preserve"> рейд</w:t>
            </w:r>
            <w:r w:rsidR="001D7BEC" w:rsidRPr="00E54EDD">
              <w:rPr>
                <w:rFonts w:ascii="Times New Roman" w:hAnsi="Times New Roman" w:cs="Times New Roman"/>
              </w:rPr>
              <w:t>ов</w:t>
            </w:r>
            <w:r w:rsidRPr="00E54EDD">
              <w:rPr>
                <w:rFonts w:ascii="Times New Roman" w:hAnsi="Times New Roman" w:cs="Times New Roman"/>
              </w:rPr>
              <w:t xml:space="preserve"> по установлению факта ведения предпринимательской деятельности с использованием труда наемных работников без оформления трудовых отношений.</w:t>
            </w:r>
          </w:p>
        </w:tc>
      </w:tr>
      <w:tr w:rsidR="00517E0A" w:rsidTr="00BE7B94">
        <w:tc>
          <w:tcPr>
            <w:tcW w:w="675" w:type="dxa"/>
          </w:tcPr>
          <w:p w:rsidR="00517E0A" w:rsidRDefault="0051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56" w:type="dxa"/>
          </w:tcPr>
          <w:p w:rsidR="00517E0A" w:rsidRPr="0015108C" w:rsidRDefault="00517E0A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Внесение изменений в систему налогообложения в виде един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го налога на вмененный доход для отдельных видов деятел</w:t>
            </w:r>
            <w:r w:rsidRPr="0015108C">
              <w:rPr>
                <w:rFonts w:ascii="Times New Roman" w:hAnsi="Times New Roman" w:cs="Times New Roman"/>
              </w:rPr>
              <w:t>ь</w:t>
            </w:r>
            <w:r w:rsidRPr="0015108C">
              <w:rPr>
                <w:rFonts w:ascii="Times New Roman" w:hAnsi="Times New Roman" w:cs="Times New Roman"/>
              </w:rPr>
              <w:t>ности на территории Тутае</w:t>
            </w:r>
            <w:r w:rsidRPr="0015108C">
              <w:rPr>
                <w:rFonts w:ascii="Times New Roman" w:hAnsi="Times New Roman" w:cs="Times New Roman"/>
              </w:rPr>
              <w:t>в</w:t>
            </w:r>
            <w:r w:rsidRPr="0015108C">
              <w:rPr>
                <w:rFonts w:ascii="Times New Roman" w:hAnsi="Times New Roman" w:cs="Times New Roman"/>
              </w:rPr>
              <w:t>ского муниципального района (увеличение К</w:t>
            </w:r>
            <w:proofErr w:type="gramStart"/>
            <w:r w:rsidRPr="0015108C">
              <w:rPr>
                <w:rFonts w:ascii="Times New Roman" w:hAnsi="Times New Roman" w:cs="Times New Roman"/>
              </w:rPr>
              <w:t>2</w:t>
            </w:r>
            <w:proofErr w:type="gramEnd"/>
            <w:r w:rsidRPr="0015108C">
              <w:rPr>
                <w:rFonts w:ascii="Times New Roman" w:hAnsi="Times New Roman" w:cs="Times New Roman"/>
              </w:rPr>
              <w:t>, оказывающего влияние на размер налога)</w:t>
            </w:r>
          </w:p>
        </w:tc>
        <w:tc>
          <w:tcPr>
            <w:tcW w:w="4824" w:type="dxa"/>
          </w:tcPr>
          <w:p w:rsidR="00517E0A" w:rsidRPr="00CB2773" w:rsidRDefault="00517E0A" w:rsidP="007115DB">
            <w:pPr>
              <w:rPr>
                <w:rFonts w:ascii="Times New Roman" w:hAnsi="Times New Roman" w:cs="Times New Roman"/>
                <w:sz w:val="20"/>
              </w:rPr>
            </w:pPr>
            <w:r w:rsidRPr="00CB2773">
              <w:rPr>
                <w:rFonts w:ascii="Times New Roman" w:hAnsi="Times New Roman" w:cs="Times New Roman"/>
                <w:sz w:val="20"/>
              </w:rPr>
              <w:t xml:space="preserve">Необходимость  внесений изменений </w:t>
            </w:r>
            <w:proofErr w:type="gramStart"/>
            <w:r w:rsidRPr="00CB2773">
              <w:rPr>
                <w:rFonts w:ascii="Times New Roman" w:hAnsi="Times New Roman" w:cs="Times New Roman"/>
                <w:sz w:val="20"/>
              </w:rPr>
              <w:t>в систему нал</w:t>
            </w:r>
            <w:r w:rsidRPr="00CB2773">
              <w:rPr>
                <w:rFonts w:ascii="Times New Roman" w:hAnsi="Times New Roman" w:cs="Times New Roman"/>
                <w:sz w:val="20"/>
              </w:rPr>
              <w:t>о</w:t>
            </w:r>
            <w:r w:rsidRPr="00CB2773">
              <w:rPr>
                <w:rFonts w:ascii="Times New Roman" w:hAnsi="Times New Roman" w:cs="Times New Roman"/>
                <w:sz w:val="20"/>
              </w:rPr>
              <w:t>гообложения в виде единого налога на вмененный доход для отдельных  видов деятельности на терр</w:t>
            </w:r>
            <w:r w:rsidRPr="00CB2773">
              <w:rPr>
                <w:rFonts w:ascii="Times New Roman" w:hAnsi="Times New Roman" w:cs="Times New Roman"/>
                <w:sz w:val="20"/>
              </w:rPr>
              <w:t>и</w:t>
            </w:r>
            <w:r w:rsidRPr="00CB2773">
              <w:rPr>
                <w:rFonts w:ascii="Times New Roman" w:hAnsi="Times New Roman" w:cs="Times New Roman"/>
                <w:sz w:val="20"/>
              </w:rPr>
              <w:t>тории</w:t>
            </w:r>
            <w:proofErr w:type="gramEnd"/>
            <w:r w:rsidRPr="00CB2773">
              <w:rPr>
                <w:rFonts w:ascii="Times New Roman" w:hAnsi="Times New Roman" w:cs="Times New Roman"/>
                <w:sz w:val="20"/>
              </w:rPr>
              <w:t xml:space="preserve"> Тутаевского муниципального района отсутс</w:t>
            </w:r>
            <w:r w:rsidRPr="00CB2773">
              <w:rPr>
                <w:rFonts w:ascii="Times New Roman" w:hAnsi="Times New Roman" w:cs="Times New Roman"/>
                <w:sz w:val="20"/>
              </w:rPr>
              <w:t>т</w:t>
            </w:r>
            <w:r w:rsidRPr="00CB2773">
              <w:rPr>
                <w:rFonts w:ascii="Times New Roman" w:hAnsi="Times New Roman" w:cs="Times New Roman"/>
                <w:sz w:val="20"/>
              </w:rPr>
              <w:t>вует</w:t>
            </w:r>
            <w:r w:rsidR="005E73A2">
              <w:rPr>
                <w:rFonts w:ascii="Times New Roman" w:hAnsi="Times New Roman" w:cs="Times New Roman"/>
                <w:sz w:val="20"/>
              </w:rPr>
              <w:t>.</w:t>
            </w:r>
            <w:r w:rsidRPr="00CB277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Актуализация данных инвест</w:t>
            </w:r>
            <w:r w:rsidRPr="0015108C">
              <w:rPr>
                <w:rFonts w:ascii="Times New Roman" w:hAnsi="Times New Roman" w:cs="Times New Roman"/>
              </w:rPr>
              <w:t>и</w:t>
            </w:r>
            <w:r w:rsidRPr="0015108C">
              <w:rPr>
                <w:rFonts w:ascii="Times New Roman" w:hAnsi="Times New Roman" w:cs="Times New Roman"/>
              </w:rPr>
              <w:t>ционных площадок для пов</w:t>
            </w:r>
            <w:r w:rsidRPr="0015108C">
              <w:rPr>
                <w:rFonts w:ascii="Times New Roman" w:hAnsi="Times New Roman" w:cs="Times New Roman"/>
              </w:rPr>
              <w:t>ы</w:t>
            </w:r>
            <w:r w:rsidRPr="0015108C">
              <w:rPr>
                <w:rFonts w:ascii="Times New Roman" w:hAnsi="Times New Roman" w:cs="Times New Roman"/>
              </w:rPr>
              <w:t>шения инвестиционной привл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>кательности Тутаевского мун</w:t>
            </w:r>
            <w:r w:rsidRPr="0015108C">
              <w:rPr>
                <w:rFonts w:ascii="Times New Roman" w:hAnsi="Times New Roman" w:cs="Times New Roman"/>
              </w:rPr>
              <w:t>и</w:t>
            </w:r>
            <w:r w:rsidRPr="0015108C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4824" w:type="dxa"/>
          </w:tcPr>
          <w:p w:rsidR="00CA0751" w:rsidRPr="005E73A2" w:rsidRDefault="00C55498" w:rsidP="00AC6E97">
            <w:pPr>
              <w:jc w:val="both"/>
              <w:rPr>
                <w:rFonts w:ascii="Times New Roman" w:hAnsi="Times New Roman" w:cs="Times New Roman"/>
              </w:rPr>
            </w:pPr>
            <w:r w:rsidRPr="005E73A2">
              <w:rPr>
                <w:rFonts w:ascii="Times New Roman" w:hAnsi="Times New Roman" w:cs="Times New Roman"/>
              </w:rPr>
              <w:t>На сайте Администрации ТМР размещены св</w:t>
            </w:r>
            <w:r w:rsidRPr="005E73A2">
              <w:rPr>
                <w:rFonts w:ascii="Times New Roman" w:hAnsi="Times New Roman" w:cs="Times New Roman"/>
              </w:rPr>
              <w:t>е</w:t>
            </w:r>
            <w:r w:rsidRPr="005E73A2">
              <w:rPr>
                <w:rFonts w:ascii="Times New Roman" w:hAnsi="Times New Roman" w:cs="Times New Roman"/>
              </w:rPr>
              <w:t>дения о 16-и инвестиционных площадках, кот</w:t>
            </w:r>
            <w:r w:rsidRPr="005E73A2">
              <w:rPr>
                <w:rFonts w:ascii="Times New Roman" w:hAnsi="Times New Roman" w:cs="Times New Roman"/>
              </w:rPr>
              <w:t>о</w:t>
            </w:r>
            <w:r w:rsidRPr="005E73A2">
              <w:rPr>
                <w:rFonts w:ascii="Times New Roman" w:hAnsi="Times New Roman" w:cs="Times New Roman"/>
              </w:rPr>
              <w:t>рые также направлены в Департамент инвест</w:t>
            </w:r>
            <w:r w:rsidRPr="005E73A2">
              <w:rPr>
                <w:rFonts w:ascii="Times New Roman" w:hAnsi="Times New Roman" w:cs="Times New Roman"/>
              </w:rPr>
              <w:t>и</w:t>
            </w:r>
            <w:r w:rsidRPr="005E73A2">
              <w:rPr>
                <w:rFonts w:ascii="Times New Roman" w:hAnsi="Times New Roman" w:cs="Times New Roman"/>
              </w:rPr>
              <w:t xml:space="preserve">ционной политики ЯО для опубликования в </w:t>
            </w:r>
            <w:proofErr w:type="spellStart"/>
            <w:r w:rsidRPr="005E73A2">
              <w:rPr>
                <w:rFonts w:ascii="Times New Roman" w:hAnsi="Times New Roman" w:cs="Times New Roman"/>
              </w:rPr>
              <w:t>и</w:t>
            </w:r>
            <w:r w:rsidRPr="005E73A2">
              <w:rPr>
                <w:rFonts w:ascii="Times New Roman" w:hAnsi="Times New Roman" w:cs="Times New Roman"/>
              </w:rPr>
              <w:t>н</w:t>
            </w:r>
            <w:r w:rsidRPr="005E73A2">
              <w:rPr>
                <w:rFonts w:ascii="Times New Roman" w:hAnsi="Times New Roman" w:cs="Times New Roman"/>
              </w:rPr>
              <w:t>тернет-ресурсе</w:t>
            </w:r>
            <w:proofErr w:type="spellEnd"/>
            <w:r w:rsidRPr="005E73A2">
              <w:rPr>
                <w:rFonts w:ascii="Times New Roman" w:hAnsi="Times New Roman" w:cs="Times New Roman"/>
              </w:rPr>
              <w:t xml:space="preserve"> «Инвестиционная карта Яр</w:t>
            </w:r>
            <w:r w:rsidRPr="005E73A2">
              <w:rPr>
                <w:rFonts w:ascii="Times New Roman" w:hAnsi="Times New Roman" w:cs="Times New Roman"/>
              </w:rPr>
              <w:t>о</w:t>
            </w:r>
            <w:r w:rsidRPr="005E73A2">
              <w:rPr>
                <w:rFonts w:ascii="Times New Roman" w:hAnsi="Times New Roman" w:cs="Times New Roman"/>
              </w:rPr>
              <w:t>славской области»</w:t>
            </w:r>
            <w:r w:rsidR="005E73A2">
              <w:rPr>
                <w:rFonts w:ascii="Times New Roman" w:hAnsi="Times New Roman" w:cs="Times New Roman"/>
              </w:rPr>
              <w:t>.</w:t>
            </w:r>
          </w:p>
        </w:tc>
      </w:tr>
      <w:tr w:rsidR="00CA0751" w:rsidTr="00BE7B94">
        <w:trPr>
          <w:trHeight w:val="900"/>
        </w:trPr>
        <w:tc>
          <w:tcPr>
            <w:tcW w:w="675" w:type="dxa"/>
          </w:tcPr>
          <w:p w:rsidR="00CA075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Анализ финансово-хозяйственной деятельности муниципальных унитарных предприятий</w:t>
            </w:r>
          </w:p>
        </w:tc>
        <w:tc>
          <w:tcPr>
            <w:tcW w:w="4824" w:type="dxa"/>
          </w:tcPr>
          <w:p w:rsidR="00CA0751" w:rsidRPr="00521AF8" w:rsidRDefault="00517E0A" w:rsidP="00EA145A">
            <w:pPr>
              <w:jc w:val="both"/>
              <w:rPr>
                <w:rFonts w:ascii="Times New Roman" w:hAnsi="Times New Roman" w:cs="Times New Roman"/>
              </w:rPr>
            </w:pPr>
            <w:r w:rsidRPr="00521AF8">
              <w:rPr>
                <w:rFonts w:ascii="Times New Roman" w:hAnsi="Times New Roman" w:cs="Times New Roman"/>
                <w:sz w:val="20"/>
              </w:rPr>
              <w:t>Проведен анализ финансово-хозяйственной деятел</w:t>
            </w:r>
            <w:r w:rsidRPr="00521AF8">
              <w:rPr>
                <w:rFonts w:ascii="Times New Roman" w:hAnsi="Times New Roman" w:cs="Times New Roman"/>
                <w:sz w:val="20"/>
              </w:rPr>
              <w:t>ь</w:t>
            </w:r>
            <w:r w:rsidRPr="00521AF8">
              <w:rPr>
                <w:rFonts w:ascii="Times New Roman" w:hAnsi="Times New Roman" w:cs="Times New Roman"/>
                <w:sz w:val="20"/>
              </w:rPr>
              <w:t xml:space="preserve">ности муниципальных унитарных предприятий ТМР за </w:t>
            </w:r>
            <w:r w:rsidR="00EA145A" w:rsidRPr="00521AF8">
              <w:rPr>
                <w:rFonts w:ascii="Times New Roman" w:hAnsi="Times New Roman" w:cs="Times New Roman"/>
                <w:sz w:val="20"/>
              </w:rPr>
              <w:t>9</w:t>
            </w:r>
            <w:r w:rsidRPr="00521AF8">
              <w:rPr>
                <w:rFonts w:ascii="Times New Roman" w:hAnsi="Times New Roman" w:cs="Times New Roman"/>
                <w:sz w:val="20"/>
              </w:rPr>
              <w:t xml:space="preserve"> месяцев 2015 год, проведены заседания рабочей группы по вопросу проведения экономического ан</w:t>
            </w:r>
            <w:r w:rsidRPr="00521AF8">
              <w:rPr>
                <w:rFonts w:ascii="Times New Roman" w:hAnsi="Times New Roman" w:cs="Times New Roman"/>
                <w:sz w:val="20"/>
              </w:rPr>
              <w:t>а</w:t>
            </w:r>
            <w:r w:rsidRPr="00521AF8">
              <w:rPr>
                <w:rFonts w:ascii="Times New Roman" w:hAnsi="Times New Roman" w:cs="Times New Roman"/>
                <w:sz w:val="20"/>
              </w:rPr>
              <w:t>лиза текущего и перспективного состояния муниц</w:t>
            </w:r>
            <w:r w:rsidRPr="00521AF8">
              <w:rPr>
                <w:rFonts w:ascii="Times New Roman" w:hAnsi="Times New Roman" w:cs="Times New Roman"/>
                <w:sz w:val="20"/>
              </w:rPr>
              <w:t>и</w:t>
            </w:r>
            <w:r w:rsidRPr="00521AF8">
              <w:rPr>
                <w:rFonts w:ascii="Times New Roman" w:hAnsi="Times New Roman" w:cs="Times New Roman"/>
                <w:sz w:val="20"/>
              </w:rPr>
              <w:t>пальных унитарных предприятий  ТМР. Постоянно осуществляется сбор сведений об имуществе, нах</w:t>
            </w:r>
            <w:r w:rsidRPr="00521AF8">
              <w:rPr>
                <w:rFonts w:ascii="Times New Roman" w:hAnsi="Times New Roman" w:cs="Times New Roman"/>
                <w:sz w:val="20"/>
              </w:rPr>
              <w:t>о</w:t>
            </w:r>
            <w:r w:rsidRPr="00521AF8">
              <w:rPr>
                <w:rFonts w:ascii="Times New Roman" w:hAnsi="Times New Roman" w:cs="Times New Roman"/>
                <w:sz w:val="20"/>
              </w:rPr>
              <w:t>дящемся в хозяйственном ведении муниципальных предприятий, и согласование крупных сделок, ос</w:t>
            </w:r>
            <w:r w:rsidRPr="00521AF8">
              <w:rPr>
                <w:rFonts w:ascii="Times New Roman" w:hAnsi="Times New Roman" w:cs="Times New Roman"/>
                <w:sz w:val="20"/>
              </w:rPr>
              <w:t>у</w:t>
            </w:r>
            <w:r w:rsidRPr="00521AF8">
              <w:rPr>
                <w:rFonts w:ascii="Times New Roman" w:hAnsi="Times New Roman" w:cs="Times New Roman"/>
                <w:sz w:val="20"/>
              </w:rPr>
              <w:t>ществляемых муниципальными предприятиями.</w:t>
            </w:r>
          </w:p>
        </w:tc>
      </w:tr>
      <w:tr w:rsidR="00CA0751" w:rsidTr="00BE7B94">
        <w:trPr>
          <w:trHeight w:val="900"/>
        </w:trPr>
        <w:tc>
          <w:tcPr>
            <w:tcW w:w="675" w:type="dxa"/>
          </w:tcPr>
          <w:p w:rsidR="00CA075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Мониторинг муниципальных и ведомственных целевых пр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4824" w:type="dxa"/>
          </w:tcPr>
          <w:p w:rsidR="00CA0751" w:rsidRPr="00521AF8" w:rsidRDefault="00EA145A" w:rsidP="00521AF8">
            <w:pPr>
              <w:jc w:val="both"/>
              <w:rPr>
                <w:rFonts w:ascii="Times New Roman" w:hAnsi="Times New Roman" w:cs="Times New Roman"/>
              </w:rPr>
            </w:pPr>
            <w:r w:rsidRPr="00521AF8">
              <w:rPr>
                <w:rFonts w:ascii="Times New Roman" w:hAnsi="Times New Roman" w:cs="Times New Roman"/>
                <w:sz w:val="20"/>
              </w:rPr>
              <w:t>П</w:t>
            </w:r>
            <w:r w:rsidR="00517E0A" w:rsidRPr="00521AF8">
              <w:rPr>
                <w:rFonts w:ascii="Times New Roman" w:hAnsi="Times New Roman" w:cs="Times New Roman"/>
                <w:sz w:val="20"/>
              </w:rPr>
              <w:t>роведен мониторинг муниципальных и ведомс</w:t>
            </w:r>
            <w:r w:rsidR="00517E0A" w:rsidRPr="00521AF8">
              <w:rPr>
                <w:rFonts w:ascii="Times New Roman" w:hAnsi="Times New Roman" w:cs="Times New Roman"/>
                <w:sz w:val="20"/>
              </w:rPr>
              <w:t>т</w:t>
            </w:r>
            <w:r w:rsidR="00517E0A" w:rsidRPr="00521AF8">
              <w:rPr>
                <w:rFonts w:ascii="Times New Roman" w:hAnsi="Times New Roman" w:cs="Times New Roman"/>
                <w:sz w:val="20"/>
              </w:rPr>
              <w:t xml:space="preserve">венных программ, подготовлен отчет за </w:t>
            </w:r>
            <w:r w:rsidR="00521AF8" w:rsidRPr="00521AF8">
              <w:rPr>
                <w:rFonts w:ascii="Times New Roman" w:hAnsi="Times New Roman" w:cs="Times New Roman"/>
                <w:sz w:val="20"/>
              </w:rPr>
              <w:t>9 месяцев</w:t>
            </w:r>
            <w:r w:rsidR="00517E0A" w:rsidRPr="00521AF8">
              <w:rPr>
                <w:rFonts w:ascii="Times New Roman" w:hAnsi="Times New Roman" w:cs="Times New Roman"/>
                <w:sz w:val="20"/>
              </w:rPr>
              <w:t xml:space="preserve"> 2015 года. </w:t>
            </w:r>
            <w:r w:rsidR="00521AF8" w:rsidRPr="00521AF8">
              <w:rPr>
                <w:rFonts w:ascii="Times New Roman" w:hAnsi="Times New Roman" w:cs="Times New Roman"/>
                <w:sz w:val="20"/>
              </w:rPr>
              <w:t>Н</w:t>
            </w:r>
            <w:r w:rsidR="00517E0A" w:rsidRPr="00521AF8">
              <w:rPr>
                <w:rFonts w:ascii="Times New Roman" w:hAnsi="Times New Roman" w:cs="Times New Roman"/>
                <w:sz w:val="20"/>
              </w:rPr>
              <w:t>а сайте Администрации ТМР реестр пр</w:t>
            </w:r>
            <w:r w:rsidR="00517E0A" w:rsidRPr="00521AF8">
              <w:rPr>
                <w:rFonts w:ascii="Times New Roman" w:hAnsi="Times New Roman" w:cs="Times New Roman"/>
                <w:sz w:val="20"/>
              </w:rPr>
              <w:t>о</w:t>
            </w:r>
            <w:r w:rsidR="00517E0A" w:rsidRPr="00521AF8">
              <w:rPr>
                <w:rFonts w:ascii="Times New Roman" w:hAnsi="Times New Roman" w:cs="Times New Roman"/>
                <w:sz w:val="20"/>
              </w:rPr>
              <w:t>грамм, принятых в установленном порядке в Тутае</w:t>
            </w:r>
            <w:r w:rsidR="00517E0A" w:rsidRPr="00521AF8">
              <w:rPr>
                <w:rFonts w:ascii="Times New Roman" w:hAnsi="Times New Roman" w:cs="Times New Roman"/>
                <w:sz w:val="20"/>
              </w:rPr>
              <w:t>в</w:t>
            </w:r>
            <w:r w:rsidR="00517E0A" w:rsidRPr="00521AF8">
              <w:rPr>
                <w:rFonts w:ascii="Times New Roman" w:hAnsi="Times New Roman" w:cs="Times New Roman"/>
                <w:sz w:val="20"/>
              </w:rPr>
              <w:t>ском муниципальном районе, в 2015 году</w:t>
            </w:r>
            <w:r w:rsidR="00521AF8" w:rsidRPr="00521AF8">
              <w:rPr>
                <w:rFonts w:ascii="Times New Roman" w:hAnsi="Times New Roman" w:cs="Times New Roman"/>
                <w:sz w:val="20"/>
              </w:rPr>
              <w:t xml:space="preserve"> постоянно актуализируется</w:t>
            </w:r>
            <w:proofErr w:type="gramStart"/>
            <w:r w:rsidR="00521AF8" w:rsidRPr="00521AF8">
              <w:rPr>
                <w:rFonts w:ascii="Times New Roman" w:hAnsi="Times New Roman" w:cs="Times New Roman"/>
                <w:sz w:val="20"/>
              </w:rPr>
              <w:t>.</w:t>
            </w:r>
            <w:r w:rsidR="00517E0A" w:rsidRPr="00521AF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</w:tr>
      <w:tr w:rsidR="00CA0751" w:rsidTr="00BE7B94">
        <w:trPr>
          <w:trHeight w:val="900"/>
        </w:trPr>
        <w:tc>
          <w:tcPr>
            <w:tcW w:w="675" w:type="dxa"/>
          </w:tcPr>
          <w:p w:rsidR="00CA075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Разработка дорожной карты для инвестиционной привлекател</w:t>
            </w:r>
            <w:r w:rsidRPr="0015108C">
              <w:rPr>
                <w:rFonts w:ascii="Times New Roman" w:hAnsi="Times New Roman" w:cs="Times New Roman"/>
              </w:rPr>
              <w:t>ь</w:t>
            </w:r>
            <w:r w:rsidRPr="0015108C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4824" w:type="dxa"/>
          </w:tcPr>
          <w:p w:rsidR="00CA0751" w:rsidRPr="00911814" w:rsidRDefault="00642B09" w:rsidP="00AC6E97">
            <w:pPr>
              <w:jc w:val="both"/>
              <w:rPr>
                <w:rFonts w:ascii="Times New Roman" w:hAnsi="Times New Roman" w:cs="Times New Roman"/>
              </w:rPr>
            </w:pPr>
            <w:r w:rsidRPr="00911814">
              <w:rPr>
                <w:rFonts w:ascii="Times New Roman" w:hAnsi="Times New Roman" w:cs="Times New Roman"/>
              </w:rPr>
              <w:t>Дорожная карта разработана и утверждена п</w:t>
            </w:r>
            <w:r w:rsidRPr="00911814">
              <w:rPr>
                <w:rFonts w:ascii="Times New Roman" w:hAnsi="Times New Roman" w:cs="Times New Roman"/>
              </w:rPr>
              <w:t>о</w:t>
            </w:r>
            <w:r w:rsidRPr="00911814">
              <w:rPr>
                <w:rFonts w:ascii="Times New Roman" w:hAnsi="Times New Roman" w:cs="Times New Roman"/>
              </w:rPr>
              <w:t>становлением Администрации ТМР от 19.03.2015 №131-п.</w:t>
            </w:r>
          </w:p>
        </w:tc>
      </w:tr>
      <w:tr w:rsidR="00CA0751" w:rsidTr="00BE7B94">
        <w:trPr>
          <w:trHeight w:val="900"/>
        </w:trPr>
        <w:tc>
          <w:tcPr>
            <w:tcW w:w="675" w:type="dxa"/>
          </w:tcPr>
          <w:p w:rsidR="00CA075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Увеличение доли закупок у субъектов малого предприн</w:t>
            </w:r>
            <w:r w:rsidRPr="0015108C">
              <w:rPr>
                <w:rFonts w:ascii="Times New Roman" w:hAnsi="Times New Roman" w:cs="Times New Roman"/>
              </w:rPr>
              <w:t>и</w:t>
            </w:r>
            <w:r w:rsidRPr="0015108C">
              <w:rPr>
                <w:rFonts w:ascii="Times New Roman" w:hAnsi="Times New Roman" w:cs="Times New Roman"/>
              </w:rPr>
              <w:t>мательства</w:t>
            </w:r>
          </w:p>
        </w:tc>
        <w:tc>
          <w:tcPr>
            <w:tcW w:w="4824" w:type="dxa"/>
          </w:tcPr>
          <w:p w:rsidR="00CA0751" w:rsidRPr="00911814" w:rsidRDefault="00C65B82" w:rsidP="00911814">
            <w:pPr>
              <w:jc w:val="both"/>
              <w:rPr>
                <w:rFonts w:ascii="Times New Roman" w:hAnsi="Times New Roman" w:cs="Times New Roman"/>
              </w:rPr>
            </w:pPr>
            <w:r w:rsidRPr="00911814">
              <w:rPr>
                <w:rFonts w:ascii="Times New Roman" w:hAnsi="Times New Roman" w:cs="Times New Roman"/>
              </w:rPr>
              <w:t xml:space="preserve">Объем закупок, размещаемых среди субъектов малого предпринимательства составил </w:t>
            </w:r>
            <w:r w:rsidR="00911814" w:rsidRPr="00911814">
              <w:rPr>
                <w:rFonts w:ascii="Times New Roman" w:hAnsi="Times New Roman" w:cs="Times New Roman"/>
              </w:rPr>
              <w:t>93682,9</w:t>
            </w:r>
            <w:r w:rsidRPr="0091181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911814">
              <w:rPr>
                <w:rFonts w:ascii="Times New Roman" w:hAnsi="Times New Roman" w:cs="Times New Roman"/>
              </w:rPr>
              <w:t>.р</w:t>
            </w:r>
            <w:proofErr w:type="gramEnd"/>
            <w:r w:rsidRPr="00911814">
              <w:rPr>
                <w:rFonts w:ascii="Times New Roman" w:hAnsi="Times New Roman" w:cs="Times New Roman"/>
              </w:rPr>
              <w:t xml:space="preserve">уб. </w:t>
            </w:r>
            <w:r w:rsidR="007F0231" w:rsidRPr="00911814">
              <w:rPr>
                <w:rFonts w:ascii="Times New Roman" w:hAnsi="Times New Roman" w:cs="Times New Roman"/>
              </w:rPr>
              <w:t>Доля закупок у субъектов малого пре</w:t>
            </w:r>
            <w:r w:rsidR="007F0231" w:rsidRPr="00911814">
              <w:rPr>
                <w:rFonts w:ascii="Times New Roman" w:hAnsi="Times New Roman" w:cs="Times New Roman"/>
              </w:rPr>
              <w:t>д</w:t>
            </w:r>
            <w:r w:rsidR="007F0231" w:rsidRPr="00911814">
              <w:rPr>
                <w:rFonts w:ascii="Times New Roman" w:hAnsi="Times New Roman" w:cs="Times New Roman"/>
              </w:rPr>
              <w:t>принимательства от совокупного объема зак</w:t>
            </w:r>
            <w:r w:rsidR="007F0231" w:rsidRPr="00911814">
              <w:rPr>
                <w:rFonts w:ascii="Times New Roman" w:hAnsi="Times New Roman" w:cs="Times New Roman"/>
              </w:rPr>
              <w:t>у</w:t>
            </w:r>
            <w:r w:rsidR="007F0231" w:rsidRPr="00911814">
              <w:rPr>
                <w:rFonts w:ascii="Times New Roman" w:hAnsi="Times New Roman" w:cs="Times New Roman"/>
              </w:rPr>
              <w:t xml:space="preserve">пок составила </w:t>
            </w:r>
            <w:r w:rsidR="00911814" w:rsidRPr="00911814">
              <w:rPr>
                <w:rFonts w:ascii="Times New Roman" w:hAnsi="Times New Roman" w:cs="Times New Roman"/>
              </w:rPr>
              <w:t>34,2</w:t>
            </w:r>
            <w:r w:rsidR="007F0231" w:rsidRPr="00911814">
              <w:rPr>
                <w:rFonts w:ascii="Times New Roman" w:hAnsi="Times New Roman" w:cs="Times New Roman"/>
              </w:rPr>
              <w:t>%</w:t>
            </w:r>
            <w:r w:rsidR="00EE63BB" w:rsidRPr="00911814">
              <w:rPr>
                <w:rFonts w:ascii="Times New Roman" w:hAnsi="Times New Roman" w:cs="Times New Roman"/>
              </w:rPr>
              <w:t>.</w:t>
            </w:r>
          </w:p>
        </w:tc>
      </w:tr>
      <w:tr w:rsidR="00CA0751" w:rsidTr="00BE7B94">
        <w:tc>
          <w:tcPr>
            <w:tcW w:w="675" w:type="dxa"/>
          </w:tcPr>
          <w:p w:rsidR="00CA0751" w:rsidRPr="00A44408" w:rsidRDefault="00CA0751" w:rsidP="00A4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0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15108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5108C">
              <w:rPr>
                <w:rFonts w:ascii="Times New Roman" w:hAnsi="Times New Roman" w:cs="Times New Roman"/>
              </w:rPr>
              <w:t xml:space="preserve"> полнотой и своевременностью поступления арендных плат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>жей за муниципальное имущ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>ство и землю</w:t>
            </w:r>
          </w:p>
        </w:tc>
        <w:tc>
          <w:tcPr>
            <w:tcW w:w="4824" w:type="dxa"/>
          </w:tcPr>
          <w:p w:rsidR="00CA0751" w:rsidRPr="0057224F" w:rsidRDefault="00381270" w:rsidP="0011005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10055">
              <w:rPr>
                <w:rFonts w:ascii="Times New Roman" w:hAnsi="Times New Roman" w:cs="Times New Roman"/>
              </w:rPr>
              <w:t>С должниками проводиться работа путем переговоров, либо при личном присутствии гражданина, либо с законным представителем гражданина или юридического лица. Ежемеся</w:t>
            </w:r>
            <w:r w:rsidRPr="00110055">
              <w:rPr>
                <w:rFonts w:ascii="Times New Roman" w:hAnsi="Times New Roman" w:cs="Times New Roman"/>
              </w:rPr>
              <w:t>ч</w:t>
            </w:r>
            <w:r w:rsidRPr="00110055">
              <w:rPr>
                <w:rFonts w:ascii="Times New Roman" w:hAnsi="Times New Roman" w:cs="Times New Roman"/>
              </w:rPr>
              <w:t>но составляются списки арендаторов (должн</w:t>
            </w:r>
            <w:r w:rsidRPr="00110055">
              <w:rPr>
                <w:rFonts w:ascii="Times New Roman" w:hAnsi="Times New Roman" w:cs="Times New Roman"/>
              </w:rPr>
              <w:t>и</w:t>
            </w:r>
            <w:r w:rsidRPr="00110055">
              <w:rPr>
                <w:rFonts w:ascii="Times New Roman" w:hAnsi="Times New Roman" w:cs="Times New Roman"/>
              </w:rPr>
              <w:t>ков) по просроченным платежам по договорам аренды земельных участков, для дальнейшего проведения в отношении их претензионной р</w:t>
            </w:r>
            <w:r w:rsidRPr="00110055">
              <w:rPr>
                <w:rFonts w:ascii="Times New Roman" w:hAnsi="Times New Roman" w:cs="Times New Roman"/>
              </w:rPr>
              <w:t>а</w:t>
            </w:r>
            <w:r w:rsidRPr="00110055">
              <w:rPr>
                <w:rFonts w:ascii="Times New Roman" w:hAnsi="Times New Roman" w:cs="Times New Roman"/>
              </w:rPr>
              <w:t>боты. В случае, отсутствия положительных р</w:t>
            </w:r>
            <w:r w:rsidRPr="00110055">
              <w:rPr>
                <w:rFonts w:ascii="Times New Roman" w:hAnsi="Times New Roman" w:cs="Times New Roman"/>
              </w:rPr>
              <w:t>е</w:t>
            </w:r>
            <w:r w:rsidRPr="00110055">
              <w:rPr>
                <w:rFonts w:ascii="Times New Roman" w:hAnsi="Times New Roman" w:cs="Times New Roman"/>
              </w:rPr>
              <w:t>зультатов по проведенной работе с арендатор</w:t>
            </w:r>
            <w:r w:rsidRPr="00110055">
              <w:rPr>
                <w:rFonts w:ascii="Times New Roman" w:hAnsi="Times New Roman" w:cs="Times New Roman"/>
              </w:rPr>
              <w:t>а</w:t>
            </w:r>
            <w:r w:rsidRPr="00110055">
              <w:rPr>
                <w:rFonts w:ascii="Times New Roman" w:hAnsi="Times New Roman" w:cs="Times New Roman"/>
              </w:rPr>
              <w:t>ми (должниками), формируются списки для п</w:t>
            </w:r>
            <w:r w:rsidRPr="00110055">
              <w:rPr>
                <w:rFonts w:ascii="Times New Roman" w:hAnsi="Times New Roman" w:cs="Times New Roman"/>
              </w:rPr>
              <w:t>е</w:t>
            </w:r>
            <w:r w:rsidRPr="00110055">
              <w:rPr>
                <w:rFonts w:ascii="Times New Roman" w:hAnsi="Times New Roman" w:cs="Times New Roman"/>
              </w:rPr>
              <w:t>редачи их на комиссию по работе с должниками по арендным платежам, либо для передачи д</w:t>
            </w:r>
            <w:r w:rsidRPr="00110055">
              <w:rPr>
                <w:rFonts w:ascii="Times New Roman" w:hAnsi="Times New Roman" w:cs="Times New Roman"/>
              </w:rPr>
              <w:t>о</w:t>
            </w:r>
            <w:r w:rsidRPr="00110055">
              <w:rPr>
                <w:rFonts w:ascii="Times New Roman" w:hAnsi="Times New Roman" w:cs="Times New Roman"/>
              </w:rPr>
              <w:t>кументации для подачи исковых заявлений о взыскании просроченной задолженности по арендным платежам за муниципальное имущ</w:t>
            </w:r>
            <w:r w:rsidRPr="00110055">
              <w:rPr>
                <w:rFonts w:ascii="Times New Roman" w:hAnsi="Times New Roman" w:cs="Times New Roman"/>
              </w:rPr>
              <w:t>е</w:t>
            </w:r>
            <w:r w:rsidRPr="00110055">
              <w:rPr>
                <w:rFonts w:ascii="Times New Roman" w:hAnsi="Times New Roman" w:cs="Times New Roman"/>
              </w:rPr>
              <w:t xml:space="preserve">ство и земельные участки. </w:t>
            </w:r>
          </w:p>
        </w:tc>
      </w:tr>
      <w:tr w:rsidR="00CA0751" w:rsidTr="00BE7B94">
        <w:tc>
          <w:tcPr>
            <w:tcW w:w="675" w:type="dxa"/>
          </w:tcPr>
          <w:p w:rsidR="00CA0751" w:rsidRPr="00261909" w:rsidRDefault="00CA0751" w:rsidP="0026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0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256" w:type="dxa"/>
          </w:tcPr>
          <w:p w:rsidR="00CA0751" w:rsidRPr="0015108C" w:rsidRDefault="00CA0751" w:rsidP="00261909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15108C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15108C">
              <w:rPr>
                <w:rFonts w:ascii="Times New Roman" w:hAnsi="Times New Roman" w:cs="Times New Roman"/>
              </w:rPr>
              <w:t xml:space="preserve"> работы в отношении должников по арендным пл</w:t>
            </w:r>
            <w:r w:rsidRPr="0015108C">
              <w:rPr>
                <w:rFonts w:ascii="Times New Roman" w:hAnsi="Times New Roman" w:cs="Times New Roman"/>
              </w:rPr>
              <w:t>а</w:t>
            </w:r>
            <w:r w:rsidRPr="0015108C">
              <w:rPr>
                <w:rFonts w:ascii="Times New Roman" w:hAnsi="Times New Roman" w:cs="Times New Roman"/>
              </w:rPr>
              <w:t>тежам, расторжение догово</w:t>
            </w:r>
            <w:r w:rsidRPr="0015108C">
              <w:rPr>
                <w:rFonts w:ascii="Times New Roman" w:hAnsi="Times New Roman" w:cs="Times New Roman"/>
              </w:rPr>
              <w:t>р</w:t>
            </w:r>
            <w:r w:rsidRPr="0015108C">
              <w:rPr>
                <w:rFonts w:ascii="Times New Roman" w:hAnsi="Times New Roman" w:cs="Times New Roman"/>
              </w:rPr>
              <w:t>ных отношений с недобросов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>стными арендаторами</w:t>
            </w:r>
          </w:p>
        </w:tc>
        <w:tc>
          <w:tcPr>
            <w:tcW w:w="4824" w:type="dxa"/>
          </w:tcPr>
          <w:p w:rsidR="00CA0751" w:rsidRPr="002A38F6" w:rsidRDefault="00AC3E7C" w:rsidP="000D39DB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2A38F6">
              <w:rPr>
                <w:rFonts w:ascii="Times New Roman" w:hAnsi="Times New Roman" w:cs="Times New Roman"/>
              </w:rPr>
              <w:t>В</w:t>
            </w:r>
            <w:r w:rsidR="008D0B11" w:rsidRPr="002A38F6">
              <w:rPr>
                <w:rFonts w:ascii="Times New Roman" w:hAnsi="Times New Roman" w:cs="Times New Roman"/>
              </w:rPr>
              <w:t xml:space="preserve"> Арбитражный суд Ярославской области и с</w:t>
            </w:r>
            <w:r w:rsidR="008D0B11" w:rsidRPr="002A38F6">
              <w:rPr>
                <w:rFonts w:ascii="Times New Roman" w:hAnsi="Times New Roman" w:cs="Times New Roman"/>
              </w:rPr>
              <w:t>у</w:t>
            </w:r>
            <w:r w:rsidR="008D0B11" w:rsidRPr="002A38F6">
              <w:rPr>
                <w:rFonts w:ascii="Times New Roman" w:hAnsi="Times New Roman" w:cs="Times New Roman"/>
              </w:rPr>
              <w:t>ды общей юрисдикции подано 2</w:t>
            </w:r>
            <w:r w:rsidR="00CC2F9F" w:rsidRPr="002A38F6">
              <w:rPr>
                <w:rFonts w:ascii="Times New Roman" w:hAnsi="Times New Roman" w:cs="Times New Roman"/>
              </w:rPr>
              <w:t>9</w:t>
            </w:r>
            <w:r w:rsidR="008D0B11" w:rsidRPr="002A38F6">
              <w:rPr>
                <w:rFonts w:ascii="Times New Roman" w:hAnsi="Times New Roman" w:cs="Times New Roman"/>
              </w:rPr>
              <w:t xml:space="preserve"> исков по вз</w:t>
            </w:r>
            <w:r w:rsidR="008D0B11" w:rsidRPr="002A38F6">
              <w:rPr>
                <w:rFonts w:ascii="Times New Roman" w:hAnsi="Times New Roman" w:cs="Times New Roman"/>
              </w:rPr>
              <w:t>ы</w:t>
            </w:r>
            <w:r w:rsidR="008D0B11" w:rsidRPr="002A38F6">
              <w:rPr>
                <w:rFonts w:ascii="Times New Roman" w:hAnsi="Times New Roman" w:cs="Times New Roman"/>
              </w:rPr>
              <w:t xml:space="preserve">сканию задолженности по аренде за земельные участки и имущество, на общую сумму </w:t>
            </w:r>
            <w:r w:rsidRPr="002A38F6">
              <w:rPr>
                <w:rFonts w:ascii="Times New Roman" w:hAnsi="Times New Roman" w:cs="Times New Roman"/>
              </w:rPr>
              <w:t>6388,4тыс.</w:t>
            </w:r>
            <w:r w:rsidR="008D0B11" w:rsidRPr="002A38F6">
              <w:rPr>
                <w:rFonts w:ascii="Times New Roman" w:hAnsi="Times New Roman" w:cs="Times New Roman"/>
              </w:rPr>
              <w:t xml:space="preserve"> руб.</w:t>
            </w:r>
            <w:r w:rsidR="00CC2F9F" w:rsidRPr="002A38F6">
              <w:rPr>
                <w:rFonts w:ascii="Times New Roman" w:hAnsi="Times New Roman" w:cs="Times New Roman"/>
              </w:rPr>
              <w:t xml:space="preserve"> и 4 иска о признании права м</w:t>
            </w:r>
            <w:r w:rsidR="00CC2F9F" w:rsidRPr="002A38F6">
              <w:rPr>
                <w:rFonts w:ascii="Times New Roman" w:hAnsi="Times New Roman" w:cs="Times New Roman"/>
              </w:rPr>
              <w:t>у</w:t>
            </w:r>
            <w:r w:rsidR="00CC2F9F" w:rsidRPr="002A38F6">
              <w:rPr>
                <w:rFonts w:ascii="Times New Roman" w:hAnsi="Times New Roman" w:cs="Times New Roman"/>
              </w:rPr>
              <w:t xml:space="preserve">ниципальной собственности. Приняты решения суда по 22 искам о взыскании </w:t>
            </w:r>
            <w:r w:rsidR="002A38F6" w:rsidRPr="002A38F6">
              <w:rPr>
                <w:rFonts w:ascii="Times New Roman" w:hAnsi="Times New Roman" w:cs="Times New Roman"/>
              </w:rPr>
              <w:t>2811,8 тыс</w:t>
            </w:r>
            <w:proofErr w:type="gramStart"/>
            <w:r w:rsidR="002A38F6" w:rsidRPr="002A38F6">
              <w:rPr>
                <w:rFonts w:ascii="Times New Roman" w:hAnsi="Times New Roman" w:cs="Times New Roman"/>
              </w:rPr>
              <w:t>.р</w:t>
            </w:r>
            <w:proofErr w:type="gramEnd"/>
            <w:r w:rsidR="002A38F6" w:rsidRPr="002A38F6">
              <w:rPr>
                <w:rFonts w:ascii="Times New Roman" w:hAnsi="Times New Roman" w:cs="Times New Roman"/>
              </w:rPr>
              <w:t>уб., из них по 3 искам погашена задолженность до принятия решения суда на сумму 295,1 тыс.руб.</w:t>
            </w:r>
            <w:r w:rsidRPr="002A38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0751" w:rsidTr="00BE7B94">
        <w:tc>
          <w:tcPr>
            <w:tcW w:w="675" w:type="dxa"/>
          </w:tcPr>
          <w:p w:rsidR="00CA0751" w:rsidRPr="00153F0A" w:rsidRDefault="00CA0751" w:rsidP="0026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256" w:type="dxa"/>
          </w:tcPr>
          <w:p w:rsidR="00CA0751" w:rsidRPr="0015108C" w:rsidRDefault="00CA0751" w:rsidP="00261909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Инвентаризация муниципал</w:t>
            </w:r>
            <w:r w:rsidRPr="0015108C">
              <w:rPr>
                <w:rFonts w:ascii="Times New Roman" w:hAnsi="Times New Roman" w:cs="Times New Roman"/>
              </w:rPr>
              <w:t>ь</w:t>
            </w:r>
            <w:r w:rsidRPr="0015108C">
              <w:rPr>
                <w:rFonts w:ascii="Times New Roman" w:hAnsi="Times New Roman" w:cs="Times New Roman"/>
              </w:rPr>
              <w:t>ного имущества в целях выя</w:t>
            </w:r>
            <w:r w:rsidRPr="0015108C">
              <w:rPr>
                <w:rFonts w:ascii="Times New Roman" w:hAnsi="Times New Roman" w:cs="Times New Roman"/>
              </w:rPr>
              <w:t>в</w:t>
            </w:r>
            <w:r w:rsidRPr="0015108C">
              <w:rPr>
                <w:rFonts w:ascii="Times New Roman" w:hAnsi="Times New Roman" w:cs="Times New Roman"/>
              </w:rPr>
              <w:t>ления неиспользуемых или н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>эффективно используемых об</w:t>
            </w:r>
            <w:r w:rsidRPr="0015108C">
              <w:rPr>
                <w:rFonts w:ascii="Times New Roman" w:hAnsi="Times New Roman" w:cs="Times New Roman"/>
              </w:rPr>
              <w:t>ъ</w:t>
            </w:r>
            <w:r w:rsidRPr="0015108C">
              <w:rPr>
                <w:rFonts w:ascii="Times New Roman" w:hAnsi="Times New Roman" w:cs="Times New Roman"/>
              </w:rPr>
              <w:t>ектов недвижимости, которые могут быть включены в Пр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гнозный план приватизации или сданы в установленном порядке в аренду</w:t>
            </w:r>
          </w:p>
        </w:tc>
        <w:tc>
          <w:tcPr>
            <w:tcW w:w="4824" w:type="dxa"/>
          </w:tcPr>
          <w:p w:rsidR="00436025" w:rsidRPr="000D39DB" w:rsidRDefault="00436025" w:rsidP="00436025">
            <w:pPr>
              <w:autoSpaceDE w:val="0"/>
              <w:autoSpaceDN w:val="0"/>
              <w:adjustRightInd w:val="0"/>
              <w:ind w:right="-2" w:firstLine="225"/>
              <w:jc w:val="both"/>
              <w:rPr>
                <w:rFonts w:ascii="Times New Roman" w:hAnsi="Times New Roman" w:cs="Times New Roman"/>
              </w:rPr>
            </w:pPr>
            <w:r w:rsidRPr="000D39DB">
              <w:rPr>
                <w:rFonts w:ascii="Times New Roman" w:hAnsi="Times New Roman" w:cs="Times New Roman"/>
                <w:b/>
              </w:rPr>
              <w:t xml:space="preserve">       </w:t>
            </w:r>
            <w:r w:rsidRPr="000D39DB">
              <w:rPr>
                <w:rFonts w:ascii="Times New Roman" w:hAnsi="Times New Roman" w:cs="Times New Roman"/>
              </w:rPr>
              <w:t>В соответствии с постановлением Адм</w:t>
            </w:r>
            <w:r w:rsidRPr="000D39DB">
              <w:rPr>
                <w:rFonts w:ascii="Times New Roman" w:hAnsi="Times New Roman" w:cs="Times New Roman"/>
              </w:rPr>
              <w:t>и</w:t>
            </w:r>
            <w:r w:rsidRPr="000D39DB">
              <w:rPr>
                <w:rFonts w:ascii="Times New Roman" w:hAnsi="Times New Roman" w:cs="Times New Roman"/>
              </w:rPr>
              <w:t>нистрации ТМР от 17.10.2012 №455 проведена ежегодная инвентаризация материально-технической базы муниципальных учреждений Тутаевского муниципального района в целях оценки достаточности (избыточности) и текущ</w:t>
            </w:r>
            <w:r w:rsidRPr="000D39DB">
              <w:rPr>
                <w:rFonts w:ascii="Times New Roman" w:hAnsi="Times New Roman" w:cs="Times New Roman"/>
              </w:rPr>
              <w:t>е</w:t>
            </w:r>
            <w:r w:rsidRPr="000D39DB">
              <w:rPr>
                <w:rFonts w:ascii="Times New Roman" w:hAnsi="Times New Roman" w:cs="Times New Roman"/>
              </w:rPr>
              <w:t>го состояния материально-технической базы муниципальных учреждений Тутаевского мун</w:t>
            </w:r>
            <w:r w:rsidRPr="000D39DB">
              <w:rPr>
                <w:rFonts w:ascii="Times New Roman" w:hAnsi="Times New Roman" w:cs="Times New Roman"/>
              </w:rPr>
              <w:t>и</w:t>
            </w:r>
            <w:r w:rsidRPr="000D39DB">
              <w:rPr>
                <w:rFonts w:ascii="Times New Roman" w:hAnsi="Times New Roman" w:cs="Times New Roman"/>
              </w:rPr>
              <w:t>ципального района, оказывающих муниципал</w:t>
            </w:r>
            <w:r w:rsidRPr="000D39DB">
              <w:rPr>
                <w:rFonts w:ascii="Times New Roman" w:hAnsi="Times New Roman" w:cs="Times New Roman"/>
              </w:rPr>
              <w:t>ь</w:t>
            </w:r>
            <w:r w:rsidRPr="000D39DB">
              <w:rPr>
                <w:rFonts w:ascii="Times New Roman" w:hAnsi="Times New Roman" w:cs="Times New Roman"/>
              </w:rPr>
              <w:t>ные услуги, на предмет соответствия базовым требованиям к качеству предоставления мун</w:t>
            </w:r>
            <w:r w:rsidRPr="000D39DB">
              <w:rPr>
                <w:rFonts w:ascii="Times New Roman" w:hAnsi="Times New Roman" w:cs="Times New Roman"/>
              </w:rPr>
              <w:t>и</w:t>
            </w:r>
            <w:r w:rsidRPr="000D39DB">
              <w:rPr>
                <w:rFonts w:ascii="Times New Roman" w:hAnsi="Times New Roman" w:cs="Times New Roman"/>
              </w:rPr>
              <w:t>ципальных услуг.</w:t>
            </w:r>
          </w:p>
          <w:p w:rsidR="00436025" w:rsidRPr="000D39DB" w:rsidRDefault="00436025" w:rsidP="00436025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0D39DB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0D39DB">
              <w:rPr>
                <w:rFonts w:ascii="Times New Roman" w:hAnsi="Times New Roman" w:cs="Times New Roman"/>
              </w:rPr>
              <w:t>Прорабатывается вопрос о создании к</w:t>
            </w:r>
            <w:r w:rsidRPr="000D39DB">
              <w:rPr>
                <w:rFonts w:ascii="Times New Roman" w:hAnsi="Times New Roman" w:cs="Times New Roman"/>
              </w:rPr>
              <w:t>о</w:t>
            </w:r>
            <w:r w:rsidRPr="000D39DB">
              <w:rPr>
                <w:rFonts w:ascii="Times New Roman" w:hAnsi="Times New Roman" w:cs="Times New Roman"/>
              </w:rPr>
              <w:t>миссии для инвентаризации имущества жили</w:t>
            </w:r>
            <w:r w:rsidRPr="000D39DB">
              <w:rPr>
                <w:rFonts w:ascii="Times New Roman" w:hAnsi="Times New Roman" w:cs="Times New Roman"/>
              </w:rPr>
              <w:t>щ</w:t>
            </w:r>
            <w:r w:rsidRPr="000D39DB">
              <w:rPr>
                <w:rFonts w:ascii="Times New Roman" w:hAnsi="Times New Roman" w:cs="Times New Roman"/>
              </w:rPr>
              <w:t xml:space="preserve">но-коммунального назначения.  </w:t>
            </w:r>
          </w:p>
          <w:p w:rsidR="00CA0751" w:rsidRPr="0057224F" w:rsidRDefault="00436025" w:rsidP="000D39DB">
            <w:pPr>
              <w:ind w:right="-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D39DB">
              <w:rPr>
                <w:rFonts w:ascii="Times New Roman" w:hAnsi="Times New Roman" w:cs="Times New Roman"/>
              </w:rPr>
              <w:t xml:space="preserve">          В настоящее время осуществляются мер</w:t>
            </w:r>
            <w:r w:rsidRPr="000D39DB">
              <w:rPr>
                <w:rFonts w:ascii="Times New Roman" w:hAnsi="Times New Roman" w:cs="Times New Roman"/>
              </w:rPr>
              <w:t>о</w:t>
            </w:r>
            <w:r w:rsidRPr="000D39DB">
              <w:rPr>
                <w:rFonts w:ascii="Times New Roman" w:hAnsi="Times New Roman" w:cs="Times New Roman"/>
              </w:rPr>
              <w:lastRenderedPageBreak/>
              <w:t>приятия по инвентаризации колодцев общего пользования, расположенных на территории Т</w:t>
            </w:r>
            <w:r w:rsidRPr="000D39DB">
              <w:rPr>
                <w:rFonts w:ascii="Times New Roman" w:hAnsi="Times New Roman" w:cs="Times New Roman"/>
              </w:rPr>
              <w:t>у</w:t>
            </w:r>
            <w:r w:rsidRPr="000D39DB">
              <w:rPr>
                <w:rFonts w:ascii="Times New Roman" w:hAnsi="Times New Roman" w:cs="Times New Roman"/>
              </w:rPr>
              <w:t xml:space="preserve">таевского муниципального района, в целях приема их муниципальную собственность.   </w:t>
            </w:r>
          </w:p>
        </w:tc>
      </w:tr>
      <w:tr w:rsidR="00CA0751" w:rsidTr="00BE7B94">
        <w:tc>
          <w:tcPr>
            <w:tcW w:w="675" w:type="dxa"/>
          </w:tcPr>
          <w:p w:rsidR="00CA0751" w:rsidRPr="00153F0A" w:rsidRDefault="00CA0751" w:rsidP="001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256" w:type="dxa"/>
          </w:tcPr>
          <w:p w:rsidR="00CA0751" w:rsidRPr="0015108C" w:rsidRDefault="00CA0751" w:rsidP="00153F0A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Выявление неиспользованного (бесхозного) имущества и уст</w:t>
            </w:r>
            <w:r w:rsidRPr="0015108C">
              <w:rPr>
                <w:rFonts w:ascii="Times New Roman" w:hAnsi="Times New Roman" w:cs="Times New Roman"/>
              </w:rPr>
              <w:t>а</w:t>
            </w:r>
            <w:r w:rsidRPr="0015108C">
              <w:rPr>
                <w:rFonts w:ascii="Times New Roman" w:hAnsi="Times New Roman" w:cs="Times New Roman"/>
              </w:rPr>
              <w:t>новление направления эффе</w:t>
            </w:r>
            <w:r w:rsidRPr="0015108C">
              <w:rPr>
                <w:rFonts w:ascii="Times New Roman" w:hAnsi="Times New Roman" w:cs="Times New Roman"/>
              </w:rPr>
              <w:t>к</w:t>
            </w:r>
            <w:r w:rsidRPr="0015108C">
              <w:rPr>
                <w:rFonts w:ascii="Times New Roman" w:hAnsi="Times New Roman" w:cs="Times New Roman"/>
              </w:rPr>
              <w:t>тивного его использования</w:t>
            </w:r>
          </w:p>
        </w:tc>
        <w:tc>
          <w:tcPr>
            <w:tcW w:w="4824" w:type="dxa"/>
          </w:tcPr>
          <w:p w:rsidR="00CA0751" w:rsidRPr="007F6839" w:rsidRDefault="00C40669" w:rsidP="00C40669">
            <w:pPr>
              <w:pStyle w:val="3"/>
              <w:tabs>
                <w:tab w:val="left" w:pos="9214"/>
              </w:tabs>
              <w:ind w:right="27"/>
              <w:jc w:val="both"/>
              <w:rPr>
                <w:b w:val="0"/>
                <w:sz w:val="22"/>
                <w:szCs w:val="22"/>
              </w:rPr>
            </w:pPr>
            <w:r w:rsidRPr="007F6839">
              <w:rPr>
                <w:b w:val="0"/>
                <w:sz w:val="22"/>
                <w:szCs w:val="22"/>
              </w:rPr>
              <w:t xml:space="preserve">Проведены кадастровые работы в отношении 12 </w:t>
            </w:r>
            <w:proofErr w:type="spellStart"/>
            <w:r w:rsidRPr="007F6839">
              <w:rPr>
                <w:b w:val="0"/>
                <w:sz w:val="22"/>
                <w:szCs w:val="22"/>
              </w:rPr>
              <w:t>безхозяйных</w:t>
            </w:r>
            <w:proofErr w:type="spellEnd"/>
            <w:r w:rsidRPr="007F6839">
              <w:rPr>
                <w:b w:val="0"/>
                <w:sz w:val="22"/>
                <w:szCs w:val="22"/>
              </w:rPr>
              <w:t xml:space="preserve"> объектов.</w:t>
            </w:r>
            <w:r w:rsidR="007F6839" w:rsidRPr="007F6839">
              <w:rPr>
                <w:b w:val="0"/>
                <w:sz w:val="22"/>
                <w:szCs w:val="22"/>
              </w:rPr>
              <w:t xml:space="preserve"> В марте 2015 года зар</w:t>
            </w:r>
            <w:r w:rsidR="007F6839" w:rsidRPr="007F6839">
              <w:rPr>
                <w:b w:val="0"/>
                <w:sz w:val="22"/>
                <w:szCs w:val="22"/>
              </w:rPr>
              <w:t>е</w:t>
            </w:r>
            <w:r w:rsidR="007F6839" w:rsidRPr="007F6839">
              <w:rPr>
                <w:b w:val="0"/>
                <w:sz w:val="22"/>
                <w:szCs w:val="22"/>
              </w:rPr>
              <w:t>гистрировано право собственности ТМР на те</w:t>
            </w:r>
            <w:r w:rsidR="007F6839" w:rsidRPr="007F6839">
              <w:rPr>
                <w:b w:val="0"/>
                <w:sz w:val="22"/>
                <w:szCs w:val="22"/>
              </w:rPr>
              <w:t>п</w:t>
            </w:r>
            <w:r w:rsidR="007F6839" w:rsidRPr="007F6839">
              <w:rPr>
                <w:b w:val="0"/>
                <w:sz w:val="22"/>
                <w:szCs w:val="22"/>
              </w:rPr>
              <w:t>ловые сети левого берега г</w:t>
            </w:r>
            <w:proofErr w:type="gramStart"/>
            <w:r w:rsidR="007F6839" w:rsidRPr="007F6839">
              <w:rPr>
                <w:b w:val="0"/>
                <w:sz w:val="22"/>
                <w:szCs w:val="22"/>
              </w:rPr>
              <w:t>.Т</w:t>
            </w:r>
            <w:proofErr w:type="gramEnd"/>
            <w:r w:rsidR="007F6839" w:rsidRPr="007F6839">
              <w:rPr>
                <w:b w:val="0"/>
                <w:sz w:val="22"/>
                <w:szCs w:val="22"/>
              </w:rPr>
              <w:t>утаева. Установлен факт отсутствия постановки на учет газовой котельной Константиновской СОШ. Выполн</w:t>
            </w:r>
            <w:r w:rsidR="007F6839" w:rsidRPr="007F6839">
              <w:rPr>
                <w:b w:val="0"/>
                <w:sz w:val="22"/>
                <w:szCs w:val="22"/>
              </w:rPr>
              <w:t>я</w:t>
            </w:r>
            <w:r w:rsidR="007F6839" w:rsidRPr="007F6839">
              <w:rPr>
                <w:b w:val="0"/>
                <w:sz w:val="22"/>
                <w:szCs w:val="22"/>
              </w:rPr>
              <w:t>ются мероприятия по постановке на учет данн</w:t>
            </w:r>
            <w:r w:rsidR="007F6839" w:rsidRPr="007F6839">
              <w:rPr>
                <w:b w:val="0"/>
                <w:sz w:val="22"/>
                <w:szCs w:val="22"/>
              </w:rPr>
              <w:t>о</w:t>
            </w:r>
            <w:r w:rsidR="007F6839" w:rsidRPr="007F6839">
              <w:rPr>
                <w:b w:val="0"/>
                <w:sz w:val="22"/>
                <w:szCs w:val="22"/>
              </w:rPr>
              <w:t>го объекта.</w:t>
            </w:r>
          </w:p>
        </w:tc>
      </w:tr>
      <w:tr w:rsidR="00CA0751" w:rsidTr="00BE7B94">
        <w:tc>
          <w:tcPr>
            <w:tcW w:w="675" w:type="dxa"/>
          </w:tcPr>
          <w:p w:rsidR="00CA0751" w:rsidRPr="00153F0A" w:rsidRDefault="00CA0751" w:rsidP="001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256" w:type="dxa"/>
          </w:tcPr>
          <w:p w:rsidR="00CA0751" w:rsidRPr="0015108C" w:rsidRDefault="00CA0751" w:rsidP="00153F0A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Выявление земельных учас</w:t>
            </w:r>
            <w:r w:rsidRPr="0015108C">
              <w:rPr>
                <w:rFonts w:ascii="Times New Roman" w:hAnsi="Times New Roman" w:cs="Times New Roman"/>
              </w:rPr>
              <w:t>т</w:t>
            </w:r>
            <w:r w:rsidRPr="0015108C">
              <w:rPr>
                <w:rFonts w:ascii="Times New Roman" w:hAnsi="Times New Roman" w:cs="Times New Roman"/>
              </w:rPr>
              <w:t xml:space="preserve">ков, права </w:t>
            </w:r>
            <w:proofErr w:type="gramStart"/>
            <w:r w:rsidRPr="0015108C"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 w:rsidRPr="0015108C">
              <w:rPr>
                <w:rFonts w:ascii="Times New Roman" w:hAnsi="Times New Roman" w:cs="Times New Roman"/>
              </w:rPr>
              <w:t xml:space="preserve"> на которые не оформлены, форм</w:t>
            </w:r>
            <w:r w:rsidRPr="0015108C">
              <w:rPr>
                <w:rFonts w:ascii="Times New Roman" w:hAnsi="Times New Roman" w:cs="Times New Roman"/>
              </w:rPr>
              <w:t>и</w:t>
            </w:r>
            <w:r w:rsidRPr="0015108C">
              <w:rPr>
                <w:rFonts w:ascii="Times New Roman" w:hAnsi="Times New Roman" w:cs="Times New Roman"/>
              </w:rPr>
              <w:t>рование земельных участков и сдача из в аренду</w:t>
            </w:r>
          </w:p>
        </w:tc>
        <w:tc>
          <w:tcPr>
            <w:tcW w:w="4824" w:type="dxa"/>
          </w:tcPr>
          <w:p w:rsidR="0082341E" w:rsidRPr="00185C63" w:rsidRDefault="0082341E" w:rsidP="0082341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85C63">
              <w:rPr>
                <w:rFonts w:ascii="Times New Roman" w:hAnsi="Times New Roman" w:cs="Times New Roman"/>
              </w:rPr>
              <w:t>Подготовлено и в последующем согл</w:t>
            </w:r>
            <w:r w:rsidRPr="00185C63">
              <w:rPr>
                <w:rFonts w:ascii="Times New Roman" w:hAnsi="Times New Roman" w:cs="Times New Roman"/>
              </w:rPr>
              <w:t>а</w:t>
            </w:r>
            <w:r w:rsidRPr="00185C63">
              <w:rPr>
                <w:rFonts w:ascii="Times New Roman" w:hAnsi="Times New Roman" w:cs="Times New Roman"/>
              </w:rPr>
              <w:t>совано 2</w:t>
            </w:r>
            <w:r w:rsidR="00BF0812" w:rsidRPr="00185C63">
              <w:rPr>
                <w:rFonts w:ascii="Times New Roman" w:hAnsi="Times New Roman" w:cs="Times New Roman"/>
              </w:rPr>
              <w:t>72</w:t>
            </w:r>
            <w:r w:rsidRPr="00185C63">
              <w:rPr>
                <w:rFonts w:ascii="Times New Roman" w:hAnsi="Times New Roman" w:cs="Times New Roman"/>
              </w:rPr>
              <w:t xml:space="preserve"> постановлений «Об утверждении схемы расположения земельного участка на к</w:t>
            </w:r>
            <w:r w:rsidRPr="00185C63">
              <w:rPr>
                <w:rFonts w:ascii="Times New Roman" w:hAnsi="Times New Roman" w:cs="Times New Roman"/>
              </w:rPr>
              <w:t>а</w:t>
            </w:r>
            <w:r w:rsidRPr="00185C63">
              <w:rPr>
                <w:rFonts w:ascii="Times New Roman" w:hAnsi="Times New Roman" w:cs="Times New Roman"/>
              </w:rPr>
              <w:t>дастровом плане территории», в отношении з</w:t>
            </w:r>
            <w:r w:rsidRPr="00185C63">
              <w:rPr>
                <w:rFonts w:ascii="Times New Roman" w:hAnsi="Times New Roman" w:cs="Times New Roman"/>
              </w:rPr>
              <w:t>е</w:t>
            </w:r>
            <w:r w:rsidRPr="00185C63">
              <w:rPr>
                <w:rFonts w:ascii="Times New Roman" w:hAnsi="Times New Roman" w:cs="Times New Roman"/>
              </w:rPr>
              <w:t>мельных участков, подлежащих в дальнейшем к предоставлению, сформированы 60 земельных участков, для последующего закрепления на них прав, из них большая часть уже предоставлена.</w:t>
            </w:r>
          </w:p>
          <w:p w:rsidR="0082341E" w:rsidRPr="00185C63" w:rsidRDefault="0082341E" w:rsidP="0082341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85C63">
              <w:rPr>
                <w:rFonts w:ascii="Times New Roman" w:hAnsi="Times New Roman" w:cs="Times New Roman"/>
              </w:rPr>
              <w:t xml:space="preserve">Проведено </w:t>
            </w:r>
            <w:r w:rsidR="00C40669" w:rsidRPr="00185C63">
              <w:rPr>
                <w:rFonts w:ascii="Times New Roman" w:hAnsi="Times New Roman" w:cs="Times New Roman"/>
              </w:rPr>
              <w:t>95</w:t>
            </w:r>
            <w:r w:rsidRPr="00185C63">
              <w:rPr>
                <w:rFonts w:ascii="Times New Roman" w:hAnsi="Times New Roman" w:cs="Times New Roman"/>
              </w:rPr>
              <w:t xml:space="preserve"> аукцион</w:t>
            </w:r>
            <w:r w:rsidR="00C40669" w:rsidRPr="00185C63">
              <w:rPr>
                <w:rFonts w:ascii="Times New Roman" w:hAnsi="Times New Roman" w:cs="Times New Roman"/>
              </w:rPr>
              <w:t>ов</w:t>
            </w:r>
            <w:r w:rsidRPr="00185C63">
              <w:rPr>
                <w:rFonts w:ascii="Times New Roman" w:hAnsi="Times New Roman" w:cs="Times New Roman"/>
              </w:rPr>
              <w:t xml:space="preserve"> по продаже  земельных участков и права на заключение д</w:t>
            </w:r>
            <w:r w:rsidRPr="00185C63">
              <w:rPr>
                <w:rFonts w:ascii="Times New Roman" w:hAnsi="Times New Roman" w:cs="Times New Roman"/>
              </w:rPr>
              <w:t>о</w:t>
            </w:r>
            <w:r w:rsidRPr="00185C63">
              <w:rPr>
                <w:rFonts w:ascii="Times New Roman" w:hAnsi="Times New Roman" w:cs="Times New Roman"/>
              </w:rPr>
              <w:t>говоров аренды на земельные участки.</w:t>
            </w:r>
          </w:p>
          <w:p w:rsidR="0082341E" w:rsidRPr="00185C63" w:rsidRDefault="0082341E" w:rsidP="0082341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85C63">
              <w:rPr>
                <w:rFonts w:ascii="Times New Roman" w:hAnsi="Times New Roman" w:cs="Times New Roman"/>
              </w:rPr>
              <w:t xml:space="preserve">Подготовлено и заключено </w:t>
            </w:r>
            <w:r w:rsidR="00BF0812" w:rsidRPr="00185C63">
              <w:rPr>
                <w:rFonts w:ascii="Times New Roman" w:hAnsi="Times New Roman" w:cs="Times New Roman"/>
              </w:rPr>
              <w:t>35</w:t>
            </w:r>
            <w:r w:rsidRPr="00185C63">
              <w:rPr>
                <w:rFonts w:ascii="Times New Roman" w:hAnsi="Times New Roman" w:cs="Times New Roman"/>
              </w:rPr>
              <w:t xml:space="preserve"> договор</w:t>
            </w:r>
            <w:r w:rsidR="00C40669" w:rsidRPr="00185C63">
              <w:rPr>
                <w:rFonts w:ascii="Times New Roman" w:hAnsi="Times New Roman" w:cs="Times New Roman"/>
              </w:rPr>
              <w:t>а</w:t>
            </w:r>
            <w:r w:rsidRPr="00185C63">
              <w:rPr>
                <w:rFonts w:ascii="Times New Roman" w:hAnsi="Times New Roman" w:cs="Times New Roman"/>
              </w:rPr>
              <w:t xml:space="preserve"> купл</w:t>
            </w:r>
            <w:r w:rsidR="00C40669" w:rsidRPr="00185C63">
              <w:rPr>
                <w:rFonts w:ascii="Times New Roman" w:hAnsi="Times New Roman" w:cs="Times New Roman"/>
              </w:rPr>
              <w:t xml:space="preserve">и-продажи земельных участков, </w:t>
            </w:r>
            <w:r w:rsidR="00BF0812" w:rsidRPr="00185C63">
              <w:rPr>
                <w:rFonts w:ascii="Times New Roman" w:hAnsi="Times New Roman" w:cs="Times New Roman"/>
              </w:rPr>
              <w:t>307</w:t>
            </w:r>
            <w:r w:rsidRPr="00185C63">
              <w:rPr>
                <w:rFonts w:ascii="Times New Roman" w:hAnsi="Times New Roman" w:cs="Times New Roman"/>
              </w:rPr>
              <w:t xml:space="preserve"> дог</w:t>
            </w:r>
            <w:r w:rsidRPr="00185C63">
              <w:rPr>
                <w:rFonts w:ascii="Times New Roman" w:hAnsi="Times New Roman" w:cs="Times New Roman"/>
              </w:rPr>
              <w:t>о</w:t>
            </w:r>
            <w:r w:rsidRPr="00185C63">
              <w:rPr>
                <w:rFonts w:ascii="Times New Roman" w:hAnsi="Times New Roman" w:cs="Times New Roman"/>
              </w:rPr>
              <w:t>вор</w:t>
            </w:r>
            <w:r w:rsidR="00C40669" w:rsidRPr="00185C63">
              <w:rPr>
                <w:rFonts w:ascii="Times New Roman" w:hAnsi="Times New Roman" w:cs="Times New Roman"/>
              </w:rPr>
              <w:t>а</w:t>
            </w:r>
            <w:r w:rsidRPr="00185C63">
              <w:rPr>
                <w:rFonts w:ascii="Times New Roman" w:hAnsi="Times New Roman" w:cs="Times New Roman"/>
              </w:rPr>
              <w:t xml:space="preserve"> аренды земельных участков, и 12 догов</w:t>
            </w:r>
            <w:r w:rsidRPr="00185C63">
              <w:rPr>
                <w:rFonts w:ascii="Times New Roman" w:hAnsi="Times New Roman" w:cs="Times New Roman"/>
              </w:rPr>
              <w:t>о</w:t>
            </w:r>
            <w:r w:rsidRPr="00185C63">
              <w:rPr>
                <w:rFonts w:ascii="Times New Roman" w:hAnsi="Times New Roman" w:cs="Times New Roman"/>
              </w:rPr>
              <w:t xml:space="preserve">ров безвозмездного срочного пользования. </w:t>
            </w:r>
          </w:p>
          <w:p w:rsidR="00CA0751" w:rsidRPr="0057224F" w:rsidRDefault="00CA0751" w:rsidP="00AC6E97">
            <w:pPr>
              <w:ind w:firstLine="708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0751" w:rsidTr="00BE7B94">
        <w:tc>
          <w:tcPr>
            <w:tcW w:w="8755" w:type="dxa"/>
            <w:gridSpan w:val="3"/>
          </w:tcPr>
          <w:p w:rsidR="00CA0751" w:rsidRPr="00011E8F" w:rsidRDefault="00CA0751" w:rsidP="0075791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11E8F">
              <w:rPr>
                <w:rFonts w:ascii="Times New Roman" w:hAnsi="Times New Roman" w:cs="Times New Roman"/>
              </w:rPr>
              <w:t>Оптимизация расходов</w:t>
            </w:r>
          </w:p>
        </w:tc>
      </w:tr>
      <w:tr w:rsidR="00CA0751" w:rsidRPr="00E85DDB" w:rsidTr="00BE7B94">
        <w:tc>
          <w:tcPr>
            <w:tcW w:w="675" w:type="dxa"/>
          </w:tcPr>
          <w:p w:rsidR="00CA0751" w:rsidRPr="00675AB0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Мониторинг расходов по опл</w:t>
            </w:r>
            <w:r w:rsidRPr="0015108C">
              <w:rPr>
                <w:rFonts w:ascii="Times New Roman" w:hAnsi="Times New Roman" w:cs="Times New Roman"/>
              </w:rPr>
              <w:t>а</w:t>
            </w:r>
            <w:r w:rsidRPr="0015108C">
              <w:rPr>
                <w:rFonts w:ascii="Times New Roman" w:hAnsi="Times New Roman" w:cs="Times New Roman"/>
              </w:rPr>
              <w:t>те труда и по начислениям на выплаты по оплате труда</w:t>
            </w:r>
          </w:p>
        </w:tc>
        <w:tc>
          <w:tcPr>
            <w:tcW w:w="4824" w:type="dxa"/>
          </w:tcPr>
          <w:p w:rsidR="00CA0751" w:rsidRPr="00052C42" w:rsidRDefault="007115DB" w:rsidP="00052C42">
            <w:pPr>
              <w:jc w:val="both"/>
              <w:rPr>
                <w:rFonts w:ascii="Times New Roman" w:hAnsi="Times New Roman" w:cs="Times New Roman"/>
              </w:rPr>
            </w:pPr>
            <w:r w:rsidRPr="00052C42">
              <w:rPr>
                <w:rFonts w:ascii="Times New Roman" w:hAnsi="Times New Roman" w:cs="Times New Roman"/>
              </w:rPr>
              <w:t>Просроченной за</w:t>
            </w:r>
            <w:r w:rsidR="001257AC" w:rsidRPr="00052C42">
              <w:rPr>
                <w:rFonts w:ascii="Times New Roman" w:hAnsi="Times New Roman" w:cs="Times New Roman"/>
              </w:rPr>
              <w:t>долженности по заработной плате и начислениям на заработную плату на 01.</w:t>
            </w:r>
            <w:r w:rsidRPr="00052C42">
              <w:rPr>
                <w:rFonts w:ascii="Times New Roman" w:hAnsi="Times New Roman" w:cs="Times New Roman"/>
              </w:rPr>
              <w:t>01</w:t>
            </w:r>
            <w:r w:rsidR="001257AC" w:rsidRPr="00052C42">
              <w:rPr>
                <w:rFonts w:ascii="Times New Roman" w:hAnsi="Times New Roman" w:cs="Times New Roman"/>
              </w:rPr>
              <w:t>.201</w:t>
            </w:r>
            <w:r w:rsidRPr="00052C42">
              <w:rPr>
                <w:rFonts w:ascii="Times New Roman" w:hAnsi="Times New Roman" w:cs="Times New Roman"/>
              </w:rPr>
              <w:t>6</w:t>
            </w:r>
            <w:r w:rsidR="001257AC" w:rsidRPr="00052C42">
              <w:rPr>
                <w:rFonts w:ascii="Times New Roman" w:hAnsi="Times New Roman" w:cs="Times New Roman"/>
              </w:rPr>
              <w:t xml:space="preserve"> года</w:t>
            </w:r>
            <w:r w:rsidRPr="00052C42">
              <w:rPr>
                <w:rFonts w:ascii="Times New Roman" w:hAnsi="Times New Roman" w:cs="Times New Roman"/>
              </w:rPr>
              <w:t xml:space="preserve"> </w:t>
            </w:r>
            <w:r w:rsidR="00052C42" w:rsidRPr="00052C42">
              <w:rPr>
                <w:rFonts w:ascii="Times New Roman" w:hAnsi="Times New Roman" w:cs="Times New Roman"/>
              </w:rPr>
              <w:t>нет.</w:t>
            </w:r>
          </w:p>
        </w:tc>
      </w:tr>
      <w:tr w:rsidR="00CA0751" w:rsidTr="00BE7B94">
        <w:tc>
          <w:tcPr>
            <w:tcW w:w="675" w:type="dxa"/>
          </w:tcPr>
          <w:p w:rsidR="00CA0751" w:rsidRPr="00675AB0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Мониторинг расходов на опл</w:t>
            </w:r>
            <w:r w:rsidRPr="0015108C">
              <w:rPr>
                <w:rFonts w:ascii="Times New Roman" w:hAnsi="Times New Roman" w:cs="Times New Roman"/>
              </w:rPr>
              <w:t>а</w:t>
            </w:r>
            <w:r w:rsidRPr="0015108C">
              <w:rPr>
                <w:rFonts w:ascii="Times New Roman" w:hAnsi="Times New Roman" w:cs="Times New Roman"/>
              </w:rPr>
              <w:t>ту коммунальных услуг учре</w:t>
            </w:r>
            <w:r w:rsidRPr="0015108C">
              <w:rPr>
                <w:rFonts w:ascii="Times New Roman" w:hAnsi="Times New Roman" w:cs="Times New Roman"/>
              </w:rPr>
              <w:t>ж</w:t>
            </w:r>
            <w:r w:rsidRPr="0015108C">
              <w:rPr>
                <w:rFonts w:ascii="Times New Roman" w:hAnsi="Times New Roman" w:cs="Times New Roman"/>
              </w:rPr>
              <w:t>дениями бюджетной сферы района</w:t>
            </w:r>
          </w:p>
        </w:tc>
        <w:tc>
          <w:tcPr>
            <w:tcW w:w="4824" w:type="dxa"/>
          </w:tcPr>
          <w:p w:rsidR="00CA0751" w:rsidRPr="0057224F" w:rsidRDefault="001257AC" w:rsidP="004D56E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56E3">
              <w:rPr>
                <w:rFonts w:ascii="Times New Roman" w:hAnsi="Times New Roman" w:cs="Times New Roman"/>
              </w:rPr>
              <w:t>Текущая задолженность по оплате коммунал</w:t>
            </w:r>
            <w:r w:rsidRPr="004D56E3">
              <w:rPr>
                <w:rFonts w:ascii="Times New Roman" w:hAnsi="Times New Roman" w:cs="Times New Roman"/>
              </w:rPr>
              <w:t>ь</w:t>
            </w:r>
            <w:r w:rsidRPr="004D56E3">
              <w:rPr>
                <w:rFonts w:ascii="Times New Roman" w:hAnsi="Times New Roman" w:cs="Times New Roman"/>
              </w:rPr>
              <w:t>ных услуг на 01.</w:t>
            </w:r>
            <w:r w:rsidR="00052C42" w:rsidRPr="004D56E3">
              <w:rPr>
                <w:rFonts w:ascii="Times New Roman" w:hAnsi="Times New Roman" w:cs="Times New Roman"/>
              </w:rPr>
              <w:t>01</w:t>
            </w:r>
            <w:r w:rsidRPr="004D56E3">
              <w:rPr>
                <w:rFonts w:ascii="Times New Roman" w:hAnsi="Times New Roman" w:cs="Times New Roman"/>
              </w:rPr>
              <w:t>.201</w:t>
            </w:r>
            <w:r w:rsidR="00052C42" w:rsidRPr="004D56E3">
              <w:rPr>
                <w:rFonts w:ascii="Times New Roman" w:hAnsi="Times New Roman" w:cs="Times New Roman"/>
              </w:rPr>
              <w:t>6</w:t>
            </w:r>
            <w:r w:rsidRPr="004D56E3">
              <w:rPr>
                <w:rFonts w:ascii="Times New Roman" w:hAnsi="Times New Roman" w:cs="Times New Roman"/>
              </w:rPr>
              <w:t>. года составила</w:t>
            </w:r>
            <w:r w:rsidR="001E2F9D" w:rsidRPr="004D56E3">
              <w:rPr>
                <w:rFonts w:ascii="Times New Roman" w:hAnsi="Times New Roman" w:cs="Times New Roman"/>
              </w:rPr>
              <w:t xml:space="preserve"> </w:t>
            </w:r>
            <w:r w:rsidR="004D56E3" w:rsidRPr="004D56E3">
              <w:rPr>
                <w:rFonts w:ascii="Times New Roman" w:hAnsi="Times New Roman" w:cs="Times New Roman"/>
              </w:rPr>
              <w:t>6414,1</w:t>
            </w:r>
            <w:r w:rsidR="00634218" w:rsidRPr="004D56E3">
              <w:rPr>
                <w:rFonts w:ascii="Times New Roman" w:hAnsi="Times New Roman" w:cs="Times New Roman"/>
              </w:rPr>
              <w:t xml:space="preserve"> </w:t>
            </w:r>
            <w:r w:rsidR="008F09BE" w:rsidRPr="004D56E3">
              <w:rPr>
                <w:rFonts w:ascii="Times New Roman" w:hAnsi="Times New Roman" w:cs="Times New Roman"/>
              </w:rPr>
              <w:t xml:space="preserve"> </w:t>
            </w:r>
            <w:r w:rsidR="001E2F9D" w:rsidRPr="004D56E3">
              <w:rPr>
                <w:rFonts w:ascii="Times New Roman" w:hAnsi="Times New Roman" w:cs="Times New Roman"/>
              </w:rPr>
              <w:t>тыс. рублей</w:t>
            </w:r>
            <w:r w:rsidR="00634218" w:rsidRPr="004D56E3">
              <w:rPr>
                <w:rFonts w:ascii="Times New Roman" w:hAnsi="Times New Roman" w:cs="Times New Roman"/>
              </w:rPr>
              <w:t xml:space="preserve"> Просроченной задолженности на 01.01.2016 года </w:t>
            </w:r>
            <w:r w:rsidR="00052C42" w:rsidRPr="004D56E3">
              <w:rPr>
                <w:rFonts w:ascii="Times New Roman" w:hAnsi="Times New Roman" w:cs="Times New Roman"/>
              </w:rPr>
              <w:t>нет.</w:t>
            </w:r>
          </w:p>
        </w:tc>
      </w:tr>
      <w:tr w:rsidR="00CA0751" w:rsidRPr="00354647" w:rsidTr="00BE7B94">
        <w:tc>
          <w:tcPr>
            <w:tcW w:w="675" w:type="dxa"/>
          </w:tcPr>
          <w:p w:rsidR="00CA0751" w:rsidRPr="00675AB0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Мониторинг кредиторской з</w:t>
            </w:r>
            <w:r w:rsidRPr="0015108C">
              <w:rPr>
                <w:rFonts w:ascii="Times New Roman" w:hAnsi="Times New Roman" w:cs="Times New Roman"/>
              </w:rPr>
              <w:t>а</w:t>
            </w:r>
            <w:r w:rsidRPr="0015108C">
              <w:rPr>
                <w:rFonts w:ascii="Times New Roman" w:hAnsi="Times New Roman" w:cs="Times New Roman"/>
              </w:rPr>
              <w:t>долженности, в том числе пр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сроченной</w:t>
            </w:r>
          </w:p>
        </w:tc>
        <w:tc>
          <w:tcPr>
            <w:tcW w:w="4824" w:type="dxa"/>
          </w:tcPr>
          <w:p w:rsidR="00CA0751" w:rsidRPr="00354647" w:rsidRDefault="00634218" w:rsidP="00EE4740">
            <w:pPr>
              <w:jc w:val="both"/>
              <w:rPr>
                <w:rFonts w:ascii="Times New Roman" w:hAnsi="Times New Roman" w:cs="Times New Roman"/>
              </w:rPr>
            </w:pPr>
            <w:r w:rsidRPr="00354647">
              <w:rPr>
                <w:rFonts w:ascii="Times New Roman" w:hAnsi="Times New Roman" w:cs="Times New Roman"/>
              </w:rPr>
              <w:t xml:space="preserve"> </w:t>
            </w:r>
            <w:r w:rsidR="00354647" w:rsidRPr="00354647">
              <w:rPr>
                <w:rFonts w:ascii="Times New Roman" w:hAnsi="Times New Roman" w:cs="Times New Roman"/>
              </w:rPr>
              <w:t>П</w:t>
            </w:r>
            <w:r w:rsidR="001257AC" w:rsidRPr="00354647">
              <w:rPr>
                <w:rFonts w:ascii="Times New Roman" w:hAnsi="Times New Roman" w:cs="Times New Roman"/>
              </w:rPr>
              <w:t>росроченная кредиторская задолженность на 01.</w:t>
            </w:r>
            <w:r w:rsidRPr="00354647">
              <w:rPr>
                <w:rFonts w:ascii="Times New Roman" w:hAnsi="Times New Roman" w:cs="Times New Roman"/>
              </w:rPr>
              <w:t>01</w:t>
            </w:r>
            <w:r w:rsidR="001257AC" w:rsidRPr="00354647">
              <w:rPr>
                <w:rFonts w:ascii="Times New Roman" w:hAnsi="Times New Roman" w:cs="Times New Roman"/>
              </w:rPr>
              <w:t>.201</w:t>
            </w:r>
            <w:r w:rsidRPr="00354647">
              <w:rPr>
                <w:rFonts w:ascii="Times New Roman" w:hAnsi="Times New Roman" w:cs="Times New Roman"/>
              </w:rPr>
              <w:t>6</w:t>
            </w:r>
            <w:r w:rsidR="001257AC" w:rsidRPr="00354647">
              <w:rPr>
                <w:rFonts w:ascii="Times New Roman" w:hAnsi="Times New Roman" w:cs="Times New Roman"/>
              </w:rPr>
              <w:t xml:space="preserve"> года состав</w:t>
            </w:r>
            <w:r w:rsidR="00EE4740">
              <w:rPr>
                <w:rFonts w:ascii="Times New Roman" w:hAnsi="Times New Roman" w:cs="Times New Roman"/>
              </w:rPr>
              <w:t>ляет</w:t>
            </w:r>
            <w:r w:rsidR="007E452D" w:rsidRPr="00354647">
              <w:rPr>
                <w:rFonts w:ascii="Times New Roman" w:hAnsi="Times New Roman" w:cs="Times New Roman"/>
              </w:rPr>
              <w:t xml:space="preserve"> </w:t>
            </w:r>
            <w:r w:rsidR="00C8010B" w:rsidRPr="00354647">
              <w:rPr>
                <w:rFonts w:ascii="Times New Roman" w:hAnsi="Times New Roman" w:cs="Times New Roman"/>
              </w:rPr>
              <w:t xml:space="preserve"> </w:t>
            </w:r>
            <w:r w:rsidR="00354647" w:rsidRPr="00354647">
              <w:rPr>
                <w:rFonts w:ascii="Times New Roman" w:hAnsi="Times New Roman" w:cs="Times New Roman"/>
              </w:rPr>
              <w:t>28746,0</w:t>
            </w:r>
            <w:r w:rsidRPr="00354647">
              <w:rPr>
                <w:rFonts w:ascii="Times New Roman" w:hAnsi="Times New Roman" w:cs="Times New Roman"/>
              </w:rPr>
              <w:t xml:space="preserve"> </w:t>
            </w:r>
            <w:r w:rsidR="007E452D" w:rsidRPr="00354647">
              <w:rPr>
                <w:rFonts w:ascii="Times New Roman" w:hAnsi="Times New Roman" w:cs="Times New Roman"/>
              </w:rPr>
              <w:t>тыс. рублей</w:t>
            </w:r>
            <w:r w:rsidR="00EE474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A0751" w:rsidTr="00BE7B94">
        <w:tc>
          <w:tcPr>
            <w:tcW w:w="675" w:type="dxa"/>
          </w:tcPr>
          <w:p w:rsidR="00CA0751" w:rsidRPr="00675AB0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Мониторинг соблюдения тр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>бований Бюджетного кодекса РФ в части муниципального долга</w:t>
            </w:r>
          </w:p>
        </w:tc>
        <w:tc>
          <w:tcPr>
            <w:tcW w:w="4824" w:type="dxa"/>
          </w:tcPr>
          <w:p w:rsidR="00CA0751" w:rsidRPr="005C7EB4" w:rsidRDefault="00CB2773" w:rsidP="005C7EB4">
            <w:pPr>
              <w:jc w:val="both"/>
              <w:rPr>
                <w:rFonts w:ascii="Times New Roman" w:hAnsi="Times New Roman" w:cs="Times New Roman"/>
              </w:rPr>
            </w:pPr>
            <w:r w:rsidRPr="005C7EB4">
              <w:rPr>
                <w:rFonts w:ascii="Times New Roman" w:hAnsi="Times New Roman" w:cs="Times New Roman"/>
              </w:rPr>
              <w:t>О</w:t>
            </w:r>
            <w:r w:rsidR="00644765" w:rsidRPr="005C7EB4">
              <w:rPr>
                <w:rFonts w:ascii="Times New Roman" w:hAnsi="Times New Roman" w:cs="Times New Roman"/>
              </w:rPr>
              <w:t>бъем муниципального долга на 01.</w:t>
            </w:r>
            <w:r w:rsidR="00070D92" w:rsidRPr="005C7EB4">
              <w:rPr>
                <w:rFonts w:ascii="Times New Roman" w:hAnsi="Times New Roman" w:cs="Times New Roman"/>
              </w:rPr>
              <w:t>01</w:t>
            </w:r>
            <w:r w:rsidR="002B511A" w:rsidRPr="005C7EB4">
              <w:rPr>
                <w:rFonts w:ascii="Times New Roman" w:hAnsi="Times New Roman" w:cs="Times New Roman"/>
              </w:rPr>
              <w:t>.201</w:t>
            </w:r>
            <w:r w:rsidR="00070D92" w:rsidRPr="005C7EB4">
              <w:rPr>
                <w:rFonts w:ascii="Times New Roman" w:hAnsi="Times New Roman" w:cs="Times New Roman"/>
              </w:rPr>
              <w:t>6</w:t>
            </w:r>
            <w:r w:rsidR="002B511A" w:rsidRPr="005C7EB4">
              <w:rPr>
                <w:rFonts w:ascii="Times New Roman" w:hAnsi="Times New Roman" w:cs="Times New Roman"/>
              </w:rPr>
              <w:t xml:space="preserve"> –</w:t>
            </w:r>
            <w:r w:rsidR="006622F2" w:rsidRPr="005C7EB4">
              <w:rPr>
                <w:rFonts w:ascii="Times New Roman" w:hAnsi="Times New Roman" w:cs="Times New Roman"/>
              </w:rPr>
              <w:t>43</w:t>
            </w:r>
            <w:r w:rsidR="00070D92" w:rsidRPr="005C7EB4">
              <w:rPr>
                <w:rFonts w:ascii="Times New Roman" w:hAnsi="Times New Roman" w:cs="Times New Roman"/>
              </w:rPr>
              <w:t>884,7</w:t>
            </w:r>
            <w:r w:rsidR="00644765" w:rsidRPr="005C7EB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644765" w:rsidRPr="005C7EB4">
              <w:rPr>
                <w:rFonts w:ascii="Times New Roman" w:hAnsi="Times New Roman" w:cs="Times New Roman"/>
              </w:rPr>
              <w:t>.р</w:t>
            </w:r>
            <w:proofErr w:type="gramEnd"/>
            <w:r w:rsidR="00644765" w:rsidRPr="005C7EB4">
              <w:rPr>
                <w:rFonts w:ascii="Times New Roman" w:hAnsi="Times New Roman" w:cs="Times New Roman"/>
              </w:rPr>
              <w:t xml:space="preserve">уб. или </w:t>
            </w:r>
            <w:r w:rsidR="006622F2" w:rsidRPr="005C7EB4">
              <w:rPr>
                <w:rFonts w:ascii="Times New Roman" w:hAnsi="Times New Roman" w:cs="Times New Roman"/>
              </w:rPr>
              <w:t>2</w:t>
            </w:r>
            <w:r w:rsidR="005C7EB4" w:rsidRPr="005C7EB4">
              <w:rPr>
                <w:rFonts w:ascii="Times New Roman" w:hAnsi="Times New Roman" w:cs="Times New Roman"/>
              </w:rPr>
              <w:t>6</w:t>
            </w:r>
            <w:r w:rsidR="00070D92" w:rsidRPr="005C7EB4">
              <w:rPr>
                <w:rFonts w:ascii="Times New Roman" w:hAnsi="Times New Roman" w:cs="Times New Roman"/>
              </w:rPr>
              <w:t>,</w:t>
            </w:r>
            <w:r w:rsidR="005C7EB4" w:rsidRPr="005C7EB4">
              <w:rPr>
                <w:rFonts w:ascii="Times New Roman" w:hAnsi="Times New Roman" w:cs="Times New Roman"/>
              </w:rPr>
              <w:t>7</w:t>
            </w:r>
            <w:r w:rsidR="00644765" w:rsidRPr="005C7EB4">
              <w:rPr>
                <w:rFonts w:ascii="Times New Roman" w:hAnsi="Times New Roman" w:cs="Times New Roman"/>
              </w:rPr>
              <w:t>% к утвержденному общему годовому объему доходов бюджета без учета безвозмездных поступлений). Требование БК РФ – не более 50% соблюдается.</w:t>
            </w:r>
          </w:p>
        </w:tc>
      </w:tr>
      <w:tr w:rsidR="00CA0751" w:rsidTr="00BE7B94">
        <w:tc>
          <w:tcPr>
            <w:tcW w:w="675" w:type="dxa"/>
          </w:tcPr>
          <w:p w:rsidR="00CA0751" w:rsidRPr="00675AB0" w:rsidRDefault="00CA0751" w:rsidP="006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56" w:type="dxa"/>
          </w:tcPr>
          <w:p w:rsidR="00CA0751" w:rsidRPr="0015108C" w:rsidRDefault="00CA0751" w:rsidP="00E378A3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Дальнейшее внедрение и ус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вершенствование программно-целевых механизмов, увелич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>ние доли расходов бюджета, формируемых в рамках пр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4824" w:type="dxa"/>
          </w:tcPr>
          <w:p w:rsidR="00CA0751" w:rsidRPr="00095966" w:rsidRDefault="00354647" w:rsidP="00095966">
            <w:pPr>
              <w:jc w:val="both"/>
              <w:rPr>
                <w:rFonts w:ascii="Times New Roman" w:hAnsi="Times New Roman" w:cs="Times New Roman"/>
              </w:rPr>
            </w:pPr>
            <w:r w:rsidRPr="00095966">
              <w:rPr>
                <w:rFonts w:ascii="Times New Roman" w:hAnsi="Times New Roman" w:cs="Times New Roman"/>
              </w:rPr>
              <w:t>Доля</w:t>
            </w:r>
            <w:r w:rsidR="00573B8D" w:rsidRPr="0009596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573B8D" w:rsidRPr="00095966">
              <w:rPr>
                <w:rFonts w:ascii="Times New Roman" w:hAnsi="Times New Roman" w:cs="Times New Roman"/>
              </w:rPr>
              <w:t>расходов  бюджета района, форми</w:t>
            </w:r>
            <w:r w:rsidR="00AC6E97" w:rsidRPr="00095966">
              <w:rPr>
                <w:rFonts w:ascii="Times New Roman" w:hAnsi="Times New Roman" w:cs="Times New Roman"/>
              </w:rPr>
              <w:t>руемых в рамках программ</w:t>
            </w:r>
            <w:r w:rsidR="00573B8D" w:rsidRPr="00095966">
              <w:rPr>
                <w:rFonts w:ascii="Times New Roman" w:hAnsi="Times New Roman" w:cs="Times New Roman"/>
              </w:rPr>
              <w:t xml:space="preserve"> за  </w:t>
            </w:r>
            <w:r w:rsidR="00683634" w:rsidRPr="00095966">
              <w:rPr>
                <w:rFonts w:ascii="Times New Roman" w:hAnsi="Times New Roman" w:cs="Times New Roman"/>
              </w:rPr>
              <w:t xml:space="preserve"> </w:t>
            </w:r>
            <w:r w:rsidR="00573B8D" w:rsidRPr="00095966">
              <w:rPr>
                <w:rFonts w:ascii="Times New Roman" w:hAnsi="Times New Roman" w:cs="Times New Roman"/>
              </w:rPr>
              <w:t xml:space="preserve"> 2015 год</w:t>
            </w:r>
            <w:r w:rsidR="00BC712A" w:rsidRPr="00095966">
              <w:rPr>
                <w:rFonts w:ascii="Times New Roman" w:hAnsi="Times New Roman" w:cs="Times New Roman"/>
              </w:rPr>
              <w:t xml:space="preserve">  </w:t>
            </w:r>
            <w:r w:rsidR="00095966" w:rsidRPr="00095966">
              <w:rPr>
                <w:rFonts w:ascii="Times New Roman" w:hAnsi="Times New Roman" w:cs="Times New Roman"/>
              </w:rPr>
              <w:t>составляет</w:t>
            </w:r>
            <w:proofErr w:type="gramEnd"/>
            <w:r w:rsidR="00BC712A" w:rsidRPr="00095966">
              <w:rPr>
                <w:rFonts w:ascii="Times New Roman" w:hAnsi="Times New Roman" w:cs="Times New Roman"/>
              </w:rPr>
              <w:t xml:space="preserve">   </w:t>
            </w:r>
            <w:r w:rsidR="00AC6E97" w:rsidRPr="00095966">
              <w:rPr>
                <w:rFonts w:ascii="Times New Roman" w:hAnsi="Times New Roman" w:cs="Times New Roman"/>
              </w:rPr>
              <w:t>8</w:t>
            </w:r>
            <w:r w:rsidR="00095966" w:rsidRPr="00095966">
              <w:rPr>
                <w:rFonts w:ascii="Times New Roman" w:hAnsi="Times New Roman" w:cs="Times New Roman"/>
              </w:rPr>
              <w:t>6</w:t>
            </w:r>
            <w:r w:rsidR="00AC6E97" w:rsidRPr="00095966">
              <w:rPr>
                <w:rFonts w:ascii="Times New Roman" w:hAnsi="Times New Roman" w:cs="Times New Roman"/>
              </w:rPr>
              <w:t>,</w:t>
            </w:r>
            <w:r w:rsidR="00095966" w:rsidRPr="00095966">
              <w:rPr>
                <w:rFonts w:ascii="Times New Roman" w:hAnsi="Times New Roman" w:cs="Times New Roman"/>
              </w:rPr>
              <w:t>3</w:t>
            </w:r>
            <w:r w:rsidR="00573B8D" w:rsidRPr="00095966">
              <w:rPr>
                <w:rFonts w:ascii="Times New Roman" w:hAnsi="Times New Roman" w:cs="Times New Roman"/>
              </w:rPr>
              <w:t xml:space="preserve">% </w:t>
            </w:r>
            <w:r w:rsidR="00683634" w:rsidRPr="00095966">
              <w:rPr>
                <w:rFonts w:ascii="Times New Roman" w:hAnsi="Times New Roman" w:cs="Times New Roman"/>
              </w:rPr>
              <w:t>.</w:t>
            </w:r>
            <w:r w:rsidR="00573B8D" w:rsidRPr="000959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0751" w:rsidTr="00BE7B94">
        <w:tc>
          <w:tcPr>
            <w:tcW w:w="675" w:type="dxa"/>
          </w:tcPr>
          <w:p w:rsidR="00CA0751" w:rsidRPr="00675AB0" w:rsidRDefault="00CA0751" w:rsidP="006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56" w:type="dxa"/>
          </w:tcPr>
          <w:p w:rsidR="00CA0751" w:rsidRPr="0015108C" w:rsidRDefault="00CA0751" w:rsidP="00B26E0D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Увеличение доли закупок на конкурсной основе и снижение закупок у единственного п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ставщика, в связи с вступлен</w:t>
            </w:r>
            <w:r w:rsidRPr="0015108C">
              <w:rPr>
                <w:rFonts w:ascii="Times New Roman" w:hAnsi="Times New Roman" w:cs="Times New Roman"/>
              </w:rPr>
              <w:t>и</w:t>
            </w:r>
            <w:r w:rsidRPr="0015108C">
              <w:rPr>
                <w:rFonts w:ascii="Times New Roman" w:hAnsi="Times New Roman" w:cs="Times New Roman"/>
              </w:rPr>
              <w:t>ем в силу Федерального закона от 05.04.2013 №44-ФЗ «О ко</w:t>
            </w:r>
            <w:r w:rsidRPr="0015108C">
              <w:rPr>
                <w:rFonts w:ascii="Times New Roman" w:hAnsi="Times New Roman" w:cs="Times New Roman"/>
              </w:rPr>
              <w:t>н</w:t>
            </w:r>
            <w:r w:rsidRPr="0015108C">
              <w:rPr>
                <w:rFonts w:ascii="Times New Roman" w:hAnsi="Times New Roman" w:cs="Times New Roman"/>
              </w:rPr>
              <w:lastRenderedPageBreak/>
              <w:t>трактной системе в сфере зак</w:t>
            </w:r>
            <w:r w:rsidRPr="0015108C">
              <w:rPr>
                <w:rFonts w:ascii="Times New Roman" w:hAnsi="Times New Roman" w:cs="Times New Roman"/>
              </w:rPr>
              <w:t>у</w:t>
            </w:r>
            <w:r w:rsidRPr="0015108C">
              <w:rPr>
                <w:rFonts w:ascii="Times New Roman" w:hAnsi="Times New Roman" w:cs="Times New Roman"/>
              </w:rPr>
              <w:t>пок товаров, работ, услуг для обеспечения государственных и муниципальных нужд»</w:t>
            </w:r>
          </w:p>
        </w:tc>
        <w:tc>
          <w:tcPr>
            <w:tcW w:w="4824" w:type="dxa"/>
          </w:tcPr>
          <w:p w:rsidR="00CA0751" w:rsidRPr="008B13B2" w:rsidRDefault="00C030FA" w:rsidP="008B13B2">
            <w:pPr>
              <w:jc w:val="both"/>
              <w:rPr>
                <w:rFonts w:ascii="Times New Roman" w:hAnsi="Times New Roman" w:cs="Times New Roman"/>
              </w:rPr>
            </w:pPr>
            <w:r w:rsidRPr="008B13B2">
              <w:rPr>
                <w:rFonts w:ascii="Times New Roman" w:hAnsi="Times New Roman" w:cs="Times New Roman"/>
              </w:rPr>
              <w:lastRenderedPageBreak/>
              <w:t>Всего размещено муниципальных закупок для муниципальных нужд</w:t>
            </w:r>
            <w:r w:rsidR="009D76EC" w:rsidRPr="008B13B2">
              <w:rPr>
                <w:rFonts w:ascii="Times New Roman" w:hAnsi="Times New Roman" w:cs="Times New Roman"/>
              </w:rPr>
              <w:t xml:space="preserve"> за </w:t>
            </w:r>
            <w:r w:rsidRPr="008B13B2">
              <w:rPr>
                <w:rFonts w:ascii="Times New Roman" w:hAnsi="Times New Roman" w:cs="Times New Roman"/>
              </w:rPr>
              <w:t xml:space="preserve">2015 г. на сумму </w:t>
            </w:r>
            <w:r w:rsidR="008B13B2" w:rsidRPr="008B13B2">
              <w:rPr>
                <w:rFonts w:ascii="Times New Roman" w:hAnsi="Times New Roman" w:cs="Times New Roman"/>
              </w:rPr>
              <w:t>273938,9</w:t>
            </w:r>
            <w:r w:rsidR="009D76EC" w:rsidRPr="008B13B2">
              <w:rPr>
                <w:rFonts w:ascii="Times New Roman" w:hAnsi="Times New Roman" w:cs="Times New Roman"/>
              </w:rPr>
              <w:t xml:space="preserve"> </w:t>
            </w:r>
            <w:r w:rsidRPr="008B13B2">
              <w:rPr>
                <w:rFonts w:ascii="Times New Roman" w:hAnsi="Times New Roman" w:cs="Times New Roman"/>
              </w:rPr>
              <w:t>тыс</w:t>
            </w:r>
            <w:proofErr w:type="gramStart"/>
            <w:r w:rsidRPr="008B13B2">
              <w:rPr>
                <w:rFonts w:ascii="Times New Roman" w:hAnsi="Times New Roman" w:cs="Times New Roman"/>
              </w:rPr>
              <w:t>.р</w:t>
            </w:r>
            <w:proofErr w:type="gramEnd"/>
            <w:r w:rsidRPr="008B13B2">
              <w:rPr>
                <w:rFonts w:ascii="Times New Roman" w:hAnsi="Times New Roman" w:cs="Times New Roman"/>
              </w:rPr>
              <w:t>уб., в том числе путем провед</w:t>
            </w:r>
            <w:r w:rsidRPr="008B13B2">
              <w:rPr>
                <w:rFonts w:ascii="Times New Roman" w:hAnsi="Times New Roman" w:cs="Times New Roman"/>
              </w:rPr>
              <w:t>е</w:t>
            </w:r>
            <w:r w:rsidRPr="008B13B2">
              <w:rPr>
                <w:rFonts w:ascii="Times New Roman" w:hAnsi="Times New Roman" w:cs="Times New Roman"/>
              </w:rPr>
              <w:t xml:space="preserve">ния электронного аукциона – </w:t>
            </w:r>
            <w:r w:rsidR="008B13B2" w:rsidRPr="008B13B2">
              <w:rPr>
                <w:rFonts w:ascii="Times New Roman" w:hAnsi="Times New Roman" w:cs="Times New Roman"/>
              </w:rPr>
              <w:t>265141,9</w:t>
            </w:r>
            <w:r w:rsidR="00C241B1" w:rsidRPr="008B13B2">
              <w:rPr>
                <w:rFonts w:ascii="Times New Roman" w:hAnsi="Times New Roman" w:cs="Times New Roman"/>
              </w:rPr>
              <w:t xml:space="preserve"> </w:t>
            </w:r>
            <w:r w:rsidRPr="008B13B2">
              <w:rPr>
                <w:rFonts w:ascii="Times New Roman" w:hAnsi="Times New Roman" w:cs="Times New Roman"/>
              </w:rPr>
              <w:t>тыс.руб. Экономия бюджетных средств по торгам и з</w:t>
            </w:r>
            <w:r w:rsidRPr="008B13B2">
              <w:rPr>
                <w:rFonts w:ascii="Times New Roman" w:hAnsi="Times New Roman" w:cs="Times New Roman"/>
              </w:rPr>
              <w:t>а</w:t>
            </w:r>
            <w:r w:rsidRPr="008B13B2">
              <w:rPr>
                <w:rFonts w:ascii="Times New Roman" w:hAnsi="Times New Roman" w:cs="Times New Roman"/>
              </w:rPr>
              <w:t xml:space="preserve">просам котировок составила  - </w:t>
            </w:r>
            <w:r w:rsidR="008B13B2" w:rsidRPr="008B13B2">
              <w:rPr>
                <w:rFonts w:ascii="Times New Roman" w:hAnsi="Times New Roman" w:cs="Times New Roman"/>
              </w:rPr>
              <w:t>38720,1</w:t>
            </w:r>
            <w:r w:rsidRPr="008B13B2">
              <w:rPr>
                <w:rFonts w:ascii="Times New Roman" w:hAnsi="Times New Roman" w:cs="Times New Roman"/>
              </w:rPr>
              <w:t xml:space="preserve"> тыс.руб. </w:t>
            </w:r>
          </w:p>
        </w:tc>
      </w:tr>
      <w:tr w:rsidR="00CA0751" w:rsidTr="00BE7B94">
        <w:tc>
          <w:tcPr>
            <w:tcW w:w="675" w:type="dxa"/>
          </w:tcPr>
          <w:p w:rsidR="00CA0751" w:rsidRPr="002B40EA" w:rsidRDefault="00CA0751" w:rsidP="0026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256" w:type="dxa"/>
          </w:tcPr>
          <w:p w:rsidR="00CA0751" w:rsidRPr="0015108C" w:rsidRDefault="00CA0751" w:rsidP="0003088D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Снижение налогооблагаемой базы по земельному налогу бюджетных образовательных организаций района – умен</w:t>
            </w:r>
            <w:r w:rsidRPr="0015108C">
              <w:rPr>
                <w:rFonts w:ascii="Times New Roman" w:hAnsi="Times New Roman" w:cs="Times New Roman"/>
              </w:rPr>
              <w:t>ь</w:t>
            </w:r>
            <w:r w:rsidRPr="0015108C">
              <w:rPr>
                <w:rFonts w:ascii="Times New Roman" w:hAnsi="Times New Roman" w:cs="Times New Roman"/>
              </w:rPr>
              <w:t>шение кадастровой стоимости земли в судебном порядке</w:t>
            </w:r>
          </w:p>
        </w:tc>
        <w:tc>
          <w:tcPr>
            <w:tcW w:w="4824" w:type="dxa"/>
          </w:tcPr>
          <w:p w:rsidR="00CA0751" w:rsidRPr="00921CF2" w:rsidRDefault="00921CF2" w:rsidP="00921CF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21CF2">
              <w:rPr>
                <w:rFonts w:ascii="Times New Roman" w:eastAsia="Calibri" w:hAnsi="Times New Roman" w:cs="Times New Roman"/>
              </w:rPr>
              <w:t>Образовательными учреждениями было выи</w:t>
            </w:r>
            <w:r w:rsidRPr="00921CF2">
              <w:rPr>
                <w:rFonts w:ascii="Times New Roman" w:eastAsia="Calibri" w:hAnsi="Times New Roman" w:cs="Times New Roman"/>
              </w:rPr>
              <w:t>г</w:t>
            </w:r>
            <w:r w:rsidRPr="00921CF2">
              <w:rPr>
                <w:rFonts w:ascii="Times New Roman" w:eastAsia="Calibri" w:hAnsi="Times New Roman" w:cs="Times New Roman"/>
              </w:rPr>
              <w:t>рано  27 судов, в результате которых переоце</w:t>
            </w:r>
            <w:r w:rsidRPr="00921CF2">
              <w:rPr>
                <w:rFonts w:ascii="Times New Roman" w:eastAsia="Calibri" w:hAnsi="Times New Roman" w:cs="Times New Roman"/>
              </w:rPr>
              <w:t>н</w:t>
            </w:r>
            <w:r w:rsidRPr="00921CF2">
              <w:rPr>
                <w:rFonts w:ascii="Times New Roman" w:eastAsia="Calibri" w:hAnsi="Times New Roman" w:cs="Times New Roman"/>
              </w:rPr>
              <w:t>ку прошли 29 земельных участков. По итогам переоценки налогооблагаемая база по уплате земельного налога по данным учреждениям сн</w:t>
            </w:r>
            <w:r w:rsidRPr="00921CF2">
              <w:rPr>
                <w:rFonts w:ascii="Times New Roman" w:eastAsia="Calibri" w:hAnsi="Times New Roman" w:cs="Times New Roman"/>
              </w:rPr>
              <w:t>и</w:t>
            </w:r>
            <w:r w:rsidRPr="00921CF2">
              <w:rPr>
                <w:rFonts w:ascii="Times New Roman" w:eastAsia="Calibri" w:hAnsi="Times New Roman" w:cs="Times New Roman"/>
              </w:rPr>
              <w:t>зилась с 1 204 756 773,30 рублей до 143 544 078,0 рублей. Экономия расходов по уплате з</w:t>
            </w:r>
            <w:r w:rsidRPr="00921CF2">
              <w:rPr>
                <w:rFonts w:ascii="Times New Roman" w:eastAsia="Calibri" w:hAnsi="Times New Roman" w:cs="Times New Roman"/>
              </w:rPr>
              <w:t>е</w:t>
            </w:r>
            <w:r w:rsidRPr="00921CF2">
              <w:rPr>
                <w:rFonts w:ascii="Times New Roman" w:eastAsia="Calibri" w:hAnsi="Times New Roman" w:cs="Times New Roman"/>
              </w:rPr>
              <w:t xml:space="preserve">мельного налога за 2015 год составит 14 529 191,18. </w:t>
            </w:r>
          </w:p>
        </w:tc>
      </w:tr>
      <w:tr w:rsidR="00CA0751" w:rsidTr="00BE7B94">
        <w:tc>
          <w:tcPr>
            <w:tcW w:w="675" w:type="dxa"/>
          </w:tcPr>
          <w:p w:rsidR="00CA0751" w:rsidRPr="002B40EA" w:rsidRDefault="00CA0751" w:rsidP="009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56" w:type="dxa"/>
          </w:tcPr>
          <w:p w:rsidR="00CA0751" w:rsidRPr="0015108C" w:rsidRDefault="00CA0751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Снижение налогооблагаемой базы по земельному налогу у</w:t>
            </w:r>
            <w:r w:rsidRPr="0015108C">
              <w:rPr>
                <w:rFonts w:ascii="Times New Roman" w:hAnsi="Times New Roman" w:cs="Times New Roman"/>
              </w:rPr>
              <w:t>ч</w:t>
            </w:r>
            <w:r w:rsidRPr="0015108C">
              <w:rPr>
                <w:rFonts w:ascii="Times New Roman" w:hAnsi="Times New Roman" w:cs="Times New Roman"/>
              </w:rPr>
              <w:t>реждений культуры путем уменьшения до оптимальных размеров площади земельных участков при их регистрации</w:t>
            </w:r>
          </w:p>
        </w:tc>
        <w:tc>
          <w:tcPr>
            <w:tcW w:w="4824" w:type="dxa"/>
          </w:tcPr>
          <w:p w:rsidR="00CA0751" w:rsidRPr="008C7291" w:rsidRDefault="00365497" w:rsidP="00AC6E97">
            <w:pPr>
              <w:jc w:val="both"/>
              <w:rPr>
                <w:rFonts w:ascii="Times New Roman" w:hAnsi="Times New Roman" w:cs="Times New Roman"/>
              </w:rPr>
            </w:pPr>
            <w:r w:rsidRPr="008C7291">
              <w:rPr>
                <w:rFonts w:ascii="Times New Roman" w:hAnsi="Times New Roman" w:cs="Times New Roman"/>
              </w:rPr>
              <w:t>Площадь земельных участков, занятых учре</w:t>
            </w:r>
            <w:r w:rsidRPr="008C7291">
              <w:rPr>
                <w:rFonts w:ascii="Times New Roman" w:hAnsi="Times New Roman" w:cs="Times New Roman"/>
              </w:rPr>
              <w:t>ж</w:t>
            </w:r>
            <w:r w:rsidRPr="008C7291">
              <w:rPr>
                <w:rFonts w:ascii="Times New Roman" w:hAnsi="Times New Roman" w:cs="Times New Roman"/>
              </w:rPr>
              <w:t>дениями культуры, уменьшена с 45,9тыс.кв.м. до 26,6 тыс.кв.м.  В настоящее время ведется работа по уменьшению кадастровой стоимости земельных участков по трем учреждениям.</w:t>
            </w:r>
            <w:r w:rsidR="007218C5" w:rsidRPr="008C7291">
              <w:rPr>
                <w:rFonts w:ascii="Times New Roman" w:hAnsi="Times New Roman" w:cs="Times New Roman"/>
              </w:rPr>
              <w:t xml:space="preserve"> З</w:t>
            </w:r>
            <w:r w:rsidR="007218C5" w:rsidRPr="008C7291">
              <w:rPr>
                <w:rFonts w:ascii="Times New Roman" w:hAnsi="Times New Roman" w:cs="Times New Roman"/>
              </w:rPr>
              <w:t>а</w:t>
            </w:r>
            <w:r w:rsidR="007218C5" w:rsidRPr="008C7291">
              <w:rPr>
                <w:rFonts w:ascii="Times New Roman" w:hAnsi="Times New Roman" w:cs="Times New Roman"/>
              </w:rPr>
              <w:t>ключены договоры на оценку рыночной сто</w:t>
            </w:r>
            <w:r w:rsidR="007218C5" w:rsidRPr="008C7291">
              <w:rPr>
                <w:rFonts w:ascii="Times New Roman" w:hAnsi="Times New Roman" w:cs="Times New Roman"/>
              </w:rPr>
              <w:t>и</w:t>
            </w:r>
            <w:r w:rsidR="007218C5" w:rsidRPr="008C7291">
              <w:rPr>
                <w:rFonts w:ascii="Times New Roman" w:hAnsi="Times New Roman" w:cs="Times New Roman"/>
              </w:rPr>
              <w:t>мости земельных участков.</w:t>
            </w:r>
            <w:r w:rsidR="00946E10" w:rsidRPr="008C7291">
              <w:rPr>
                <w:rFonts w:ascii="Times New Roman" w:hAnsi="Times New Roman" w:cs="Times New Roman"/>
              </w:rPr>
              <w:t xml:space="preserve"> По двум учрежден</w:t>
            </w:r>
            <w:r w:rsidR="00946E10" w:rsidRPr="008C7291">
              <w:rPr>
                <w:rFonts w:ascii="Times New Roman" w:hAnsi="Times New Roman" w:cs="Times New Roman"/>
              </w:rPr>
              <w:t>и</w:t>
            </w:r>
            <w:r w:rsidR="00946E10" w:rsidRPr="008C7291">
              <w:rPr>
                <w:rFonts w:ascii="Times New Roman" w:hAnsi="Times New Roman" w:cs="Times New Roman"/>
              </w:rPr>
              <w:t>ям подготовлены документы в суд.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26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56" w:type="dxa"/>
          </w:tcPr>
          <w:p w:rsidR="00CA0751" w:rsidRPr="0015108C" w:rsidRDefault="00CA0751" w:rsidP="00BE5F62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Реструктуризация бюджетной сети</w:t>
            </w:r>
          </w:p>
        </w:tc>
        <w:tc>
          <w:tcPr>
            <w:tcW w:w="4824" w:type="dxa"/>
          </w:tcPr>
          <w:p w:rsidR="00CA0751" w:rsidRPr="00C40795" w:rsidRDefault="008D531A" w:rsidP="00AC6E97">
            <w:pPr>
              <w:jc w:val="both"/>
              <w:rPr>
                <w:rFonts w:ascii="Times New Roman" w:hAnsi="Times New Roman" w:cs="Times New Roman"/>
              </w:rPr>
            </w:pPr>
            <w:r w:rsidRPr="00C40795">
              <w:rPr>
                <w:rFonts w:ascii="Times New Roman" w:hAnsi="Times New Roman" w:cs="Times New Roman"/>
              </w:rPr>
              <w:t>Получено положительное заключение по р</w:t>
            </w:r>
            <w:r w:rsidRPr="00C40795">
              <w:rPr>
                <w:rFonts w:ascii="Times New Roman" w:hAnsi="Times New Roman" w:cs="Times New Roman"/>
              </w:rPr>
              <w:t>е</w:t>
            </w:r>
            <w:r w:rsidRPr="00C40795">
              <w:rPr>
                <w:rFonts w:ascii="Times New Roman" w:hAnsi="Times New Roman" w:cs="Times New Roman"/>
              </w:rPr>
              <w:t>зультатам оценки последствий решения о ли</w:t>
            </w:r>
            <w:r w:rsidRPr="00C40795">
              <w:rPr>
                <w:rFonts w:ascii="Times New Roman" w:hAnsi="Times New Roman" w:cs="Times New Roman"/>
              </w:rPr>
              <w:t>к</w:t>
            </w:r>
            <w:r w:rsidRPr="00C40795">
              <w:rPr>
                <w:rFonts w:ascii="Times New Roman" w:hAnsi="Times New Roman" w:cs="Times New Roman"/>
              </w:rPr>
              <w:t xml:space="preserve">видации МДОУ </w:t>
            </w:r>
            <w:proofErr w:type="spellStart"/>
            <w:r w:rsidRPr="00C40795">
              <w:rPr>
                <w:rFonts w:ascii="Times New Roman" w:hAnsi="Times New Roman" w:cs="Times New Roman"/>
              </w:rPr>
              <w:t>д</w:t>
            </w:r>
            <w:proofErr w:type="spellEnd"/>
            <w:r w:rsidRPr="00C40795">
              <w:rPr>
                <w:rFonts w:ascii="Times New Roman" w:hAnsi="Times New Roman" w:cs="Times New Roman"/>
              </w:rPr>
              <w:t xml:space="preserve">/с «Ленок» и реорганизации МДОУ </w:t>
            </w:r>
            <w:proofErr w:type="spellStart"/>
            <w:r w:rsidRPr="00C40795">
              <w:rPr>
                <w:rFonts w:ascii="Times New Roman" w:hAnsi="Times New Roman" w:cs="Times New Roman"/>
              </w:rPr>
              <w:t>д</w:t>
            </w:r>
            <w:proofErr w:type="spellEnd"/>
            <w:r w:rsidRPr="00C40795">
              <w:rPr>
                <w:rFonts w:ascii="Times New Roman" w:hAnsi="Times New Roman" w:cs="Times New Roman"/>
              </w:rPr>
              <w:t xml:space="preserve">/с «Улочка» и МОУ </w:t>
            </w:r>
            <w:proofErr w:type="spellStart"/>
            <w:r w:rsidRPr="00C40795">
              <w:rPr>
                <w:rFonts w:ascii="Times New Roman" w:hAnsi="Times New Roman" w:cs="Times New Roman"/>
              </w:rPr>
              <w:t>Емишевская</w:t>
            </w:r>
            <w:proofErr w:type="spellEnd"/>
            <w:r w:rsidRPr="00C40795">
              <w:rPr>
                <w:rFonts w:ascii="Times New Roman" w:hAnsi="Times New Roman" w:cs="Times New Roman"/>
              </w:rPr>
              <w:t xml:space="preserve"> ООШ. Приняты соответствующие постановления А</w:t>
            </w:r>
            <w:r w:rsidRPr="00C40795">
              <w:rPr>
                <w:rFonts w:ascii="Times New Roman" w:hAnsi="Times New Roman" w:cs="Times New Roman"/>
              </w:rPr>
              <w:t>д</w:t>
            </w:r>
            <w:r w:rsidRPr="00C40795">
              <w:rPr>
                <w:rFonts w:ascii="Times New Roman" w:hAnsi="Times New Roman" w:cs="Times New Roman"/>
              </w:rPr>
              <w:t>министрации района и начаты мероприятия по ликвидации и реорганизации.</w:t>
            </w:r>
            <w:r w:rsidR="00247540">
              <w:rPr>
                <w:rFonts w:ascii="Times New Roman" w:hAnsi="Times New Roman" w:cs="Times New Roman"/>
              </w:rPr>
              <w:t xml:space="preserve"> Завершение пл</w:t>
            </w:r>
            <w:r w:rsidR="00247540">
              <w:rPr>
                <w:rFonts w:ascii="Times New Roman" w:hAnsi="Times New Roman" w:cs="Times New Roman"/>
              </w:rPr>
              <w:t>а</w:t>
            </w:r>
            <w:r w:rsidR="00247540">
              <w:rPr>
                <w:rFonts w:ascii="Times New Roman" w:hAnsi="Times New Roman" w:cs="Times New Roman"/>
              </w:rPr>
              <w:t>нируется на март 2016 года.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2C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56" w:type="dxa"/>
          </w:tcPr>
          <w:p w:rsidR="00CA0751" w:rsidRPr="0015108C" w:rsidRDefault="00CA0751" w:rsidP="00CE1C22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Обоснование стоимости в</w:t>
            </w:r>
            <w:r w:rsidRPr="0015108C">
              <w:rPr>
                <w:rFonts w:ascii="Times New Roman" w:hAnsi="Times New Roman" w:cs="Times New Roman"/>
              </w:rPr>
              <w:t>ы</w:t>
            </w:r>
            <w:r w:rsidRPr="0015108C">
              <w:rPr>
                <w:rFonts w:ascii="Times New Roman" w:hAnsi="Times New Roman" w:cs="Times New Roman"/>
              </w:rPr>
              <w:t>полнения планируемых пр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граммных мероприятий путем проведения обязательной эк</w:t>
            </w:r>
            <w:r w:rsidRPr="0015108C">
              <w:rPr>
                <w:rFonts w:ascii="Times New Roman" w:hAnsi="Times New Roman" w:cs="Times New Roman"/>
              </w:rPr>
              <w:t>с</w:t>
            </w:r>
            <w:r w:rsidRPr="0015108C">
              <w:rPr>
                <w:rFonts w:ascii="Times New Roman" w:hAnsi="Times New Roman" w:cs="Times New Roman"/>
              </w:rPr>
              <w:t>пертизы проектно - сметной документации</w:t>
            </w:r>
          </w:p>
        </w:tc>
        <w:tc>
          <w:tcPr>
            <w:tcW w:w="4824" w:type="dxa"/>
          </w:tcPr>
          <w:p w:rsidR="00CA0751" w:rsidRPr="000E0A4C" w:rsidRDefault="00E6079C" w:rsidP="000E0A4C">
            <w:pPr>
              <w:jc w:val="both"/>
              <w:rPr>
                <w:rFonts w:ascii="Times New Roman" w:hAnsi="Times New Roman" w:cs="Times New Roman"/>
              </w:rPr>
            </w:pPr>
            <w:r w:rsidRPr="000E0A4C">
              <w:rPr>
                <w:rFonts w:ascii="Times New Roman" w:hAnsi="Times New Roman" w:cs="Times New Roman"/>
              </w:rPr>
              <w:t>По планируемым программным мероприятиям проектно-сметная  документация проходит об</w:t>
            </w:r>
            <w:r w:rsidRPr="000E0A4C">
              <w:rPr>
                <w:rFonts w:ascii="Times New Roman" w:hAnsi="Times New Roman" w:cs="Times New Roman"/>
              </w:rPr>
              <w:t>я</w:t>
            </w:r>
            <w:r w:rsidRPr="000E0A4C">
              <w:rPr>
                <w:rFonts w:ascii="Times New Roman" w:hAnsi="Times New Roman" w:cs="Times New Roman"/>
              </w:rPr>
              <w:t xml:space="preserve">зательную  экспертизу, сметы по </w:t>
            </w:r>
            <w:proofErr w:type="gramStart"/>
            <w:r w:rsidRPr="000E0A4C">
              <w:rPr>
                <w:rFonts w:ascii="Times New Roman" w:hAnsi="Times New Roman" w:cs="Times New Roman"/>
              </w:rPr>
              <w:t>работам</w:t>
            </w:r>
            <w:proofErr w:type="gramEnd"/>
            <w:r w:rsidRPr="000E0A4C">
              <w:rPr>
                <w:rFonts w:ascii="Times New Roman" w:hAnsi="Times New Roman" w:cs="Times New Roman"/>
              </w:rPr>
              <w:t xml:space="preserve"> ф</w:t>
            </w:r>
            <w:r w:rsidRPr="000E0A4C">
              <w:rPr>
                <w:rFonts w:ascii="Times New Roman" w:hAnsi="Times New Roman" w:cs="Times New Roman"/>
              </w:rPr>
              <w:t>и</w:t>
            </w:r>
            <w:r w:rsidRPr="000E0A4C">
              <w:rPr>
                <w:rFonts w:ascii="Times New Roman" w:hAnsi="Times New Roman" w:cs="Times New Roman"/>
              </w:rPr>
              <w:t>нансируемым из МБ проходят проверку  в МУ «ОСКР» ТМР (</w:t>
            </w:r>
            <w:r w:rsidR="00BE6382" w:rsidRPr="000E0A4C">
              <w:rPr>
                <w:rFonts w:ascii="Times New Roman" w:hAnsi="Times New Roman" w:cs="Times New Roman"/>
              </w:rPr>
              <w:t xml:space="preserve">составлено </w:t>
            </w:r>
            <w:r w:rsidR="000E0A4C" w:rsidRPr="000E0A4C">
              <w:rPr>
                <w:rFonts w:ascii="Times New Roman" w:hAnsi="Times New Roman" w:cs="Times New Roman"/>
              </w:rPr>
              <w:t>609</w:t>
            </w:r>
            <w:r w:rsidRPr="000E0A4C">
              <w:rPr>
                <w:rFonts w:ascii="Times New Roman" w:hAnsi="Times New Roman" w:cs="Times New Roman"/>
              </w:rPr>
              <w:t xml:space="preserve"> сме</w:t>
            </w:r>
            <w:r w:rsidR="00BE6382" w:rsidRPr="000E0A4C">
              <w:rPr>
                <w:rFonts w:ascii="Times New Roman" w:hAnsi="Times New Roman" w:cs="Times New Roman"/>
              </w:rPr>
              <w:t>т</w:t>
            </w:r>
            <w:r w:rsidRPr="000E0A4C">
              <w:rPr>
                <w:rFonts w:ascii="Times New Roman" w:hAnsi="Times New Roman" w:cs="Times New Roman"/>
              </w:rPr>
              <w:t xml:space="preserve">, </w:t>
            </w:r>
            <w:r w:rsidR="00277A6C" w:rsidRPr="000E0A4C">
              <w:rPr>
                <w:rFonts w:ascii="Times New Roman" w:hAnsi="Times New Roman" w:cs="Times New Roman"/>
              </w:rPr>
              <w:t>3</w:t>
            </w:r>
            <w:r w:rsidR="000E0A4C" w:rsidRPr="000E0A4C">
              <w:rPr>
                <w:rFonts w:ascii="Times New Roman" w:hAnsi="Times New Roman" w:cs="Times New Roman"/>
              </w:rPr>
              <w:t>65</w:t>
            </w:r>
            <w:r w:rsidRPr="000E0A4C">
              <w:rPr>
                <w:rFonts w:ascii="Times New Roman" w:hAnsi="Times New Roman" w:cs="Times New Roman"/>
              </w:rPr>
              <w:t xml:space="preserve"> смет</w:t>
            </w:r>
            <w:r w:rsidR="00277A6C" w:rsidRPr="000E0A4C">
              <w:rPr>
                <w:rFonts w:ascii="Times New Roman" w:hAnsi="Times New Roman" w:cs="Times New Roman"/>
              </w:rPr>
              <w:t>ы</w:t>
            </w:r>
            <w:r w:rsidRPr="000E0A4C">
              <w:rPr>
                <w:rFonts w:ascii="Times New Roman" w:hAnsi="Times New Roman" w:cs="Times New Roman"/>
              </w:rPr>
              <w:t xml:space="preserve"> проверено).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2C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56" w:type="dxa"/>
          </w:tcPr>
          <w:p w:rsidR="00CA0751" w:rsidRPr="0015108C" w:rsidRDefault="00CA0751" w:rsidP="00844498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Осуществление энергосбер</w:t>
            </w:r>
            <w:r w:rsidRPr="0015108C">
              <w:rPr>
                <w:rFonts w:ascii="Times New Roman" w:hAnsi="Times New Roman" w:cs="Times New Roman"/>
              </w:rPr>
              <w:t>е</w:t>
            </w:r>
            <w:r w:rsidRPr="0015108C">
              <w:rPr>
                <w:rFonts w:ascii="Times New Roman" w:hAnsi="Times New Roman" w:cs="Times New Roman"/>
              </w:rPr>
              <w:t xml:space="preserve">гающих мероприятий </w:t>
            </w:r>
          </w:p>
        </w:tc>
        <w:tc>
          <w:tcPr>
            <w:tcW w:w="4824" w:type="dxa"/>
          </w:tcPr>
          <w:p w:rsidR="0050233C" w:rsidRPr="009D26C5" w:rsidRDefault="00CE3DFD" w:rsidP="009D26C5">
            <w:pPr>
              <w:jc w:val="both"/>
              <w:rPr>
                <w:rFonts w:ascii="Times New Roman" w:hAnsi="Times New Roman" w:cs="Times New Roman"/>
              </w:rPr>
            </w:pPr>
            <w:r w:rsidRPr="009D26C5">
              <w:rPr>
                <w:rFonts w:ascii="Times New Roman" w:hAnsi="Times New Roman" w:cs="Times New Roman"/>
              </w:rPr>
              <w:t>По</w:t>
            </w:r>
            <w:r w:rsidR="00E6079C" w:rsidRPr="009D26C5">
              <w:rPr>
                <w:rFonts w:ascii="Times New Roman" w:hAnsi="Times New Roman" w:cs="Times New Roman"/>
              </w:rPr>
              <w:t xml:space="preserve"> программ</w:t>
            </w:r>
            <w:r w:rsidRPr="009D26C5">
              <w:rPr>
                <w:rFonts w:ascii="Times New Roman" w:hAnsi="Times New Roman" w:cs="Times New Roman"/>
              </w:rPr>
              <w:t>е</w:t>
            </w:r>
            <w:r w:rsidR="00E6079C" w:rsidRPr="009D26C5">
              <w:rPr>
                <w:rFonts w:ascii="Times New Roman" w:hAnsi="Times New Roman" w:cs="Times New Roman"/>
              </w:rPr>
              <w:t xml:space="preserve"> «Об энергосбережении и пов</w:t>
            </w:r>
            <w:r w:rsidR="00E6079C" w:rsidRPr="009D26C5">
              <w:rPr>
                <w:rFonts w:ascii="Times New Roman" w:hAnsi="Times New Roman" w:cs="Times New Roman"/>
              </w:rPr>
              <w:t>ы</w:t>
            </w:r>
            <w:r w:rsidR="00E6079C" w:rsidRPr="009D26C5">
              <w:rPr>
                <w:rFonts w:ascii="Times New Roman" w:hAnsi="Times New Roman" w:cs="Times New Roman"/>
              </w:rPr>
              <w:t>шении энергетической эффективности Тутае</w:t>
            </w:r>
            <w:r w:rsidR="00E6079C" w:rsidRPr="009D26C5">
              <w:rPr>
                <w:rFonts w:ascii="Times New Roman" w:hAnsi="Times New Roman" w:cs="Times New Roman"/>
              </w:rPr>
              <w:t>в</w:t>
            </w:r>
            <w:r w:rsidR="00E6079C" w:rsidRPr="009D26C5">
              <w:rPr>
                <w:rFonts w:ascii="Times New Roman" w:hAnsi="Times New Roman" w:cs="Times New Roman"/>
              </w:rPr>
              <w:t>ского муниципального района на 2014-2016годы»</w:t>
            </w:r>
            <w:r w:rsidRPr="009D26C5">
              <w:rPr>
                <w:rFonts w:ascii="Times New Roman" w:hAnsi="Times New Roman" w:cs="Times New Roman"/>
              </w:rPr>
              <w:t xml:space="preserve"> заключено</w:t>
            </w:r>
            <w:r w:rsidR="00D84ED9" w:rsidRPr="009D26C5">
              <w:rPr>
                <w:rFonts w:ascii="Times New Roman" w:hAnsi="Times New Roman" w:cs="Times New Roman"/>
              </w:rPr>
              <w:t xml:space="preserve"> контрактов на сумму </w:t>
            </w:r>
            <w:r w:rsidR="0050233C" w:rsidRPr="009D26C5">
              <w:rPr>
                <w:rFonts w:ascii="Times New Roman" w:hAnsi="Times New Roman" w:cs="Times New Roman"/>
              </w:rPr>
              <w:t>1</w:t>
            </w:r>
            <w:r w:rsidR="009D26C5" w:rsidRPr="009D26C5">
              <w:rPr>
                <w:rFonts w:ascii="Times New Roman" w:hAnsi="Times New Roman" w:cs="Times New Roman"/>
              </w:rPr>
              <w:t>863,7</w:t>
            </w:r>
            <w:r w:rsidR="00D84ED9" w:rsidRPr="009D26C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D84ED9" w:rsidRPr="009D26C5">
              <w:rPr>
                <w:rFonts w:ascii="Times New Roman" w:hAnsi="Times New Roman" w:cs="Times New Roman"/>
              </w:rPr>
              <w:t>.р</w:t>
            </w:r>
            <w:proofErr w:type="gramEnd"/>
            <w:r w:rsidR="00D84ED9" w:rsidRPr="009D26C5">
              <w:rPr>
                <w:rFonts w:ascii="Times New Roman" w:hAnsi="Times New Roman" w:cs="Times New Roman"/>
              </w:rPr>
              <w:t xml:space="preserve">уб. </w:t>
            </w:r>
            <w:r w:rsidR="0050233C" w:rsidRPr="009D26C5">
              <w:rPr>
                <w:rFonts w:ascii="Times New Roman" w:hAnsi="Times New Roman" w:cs="Times New Roman"/>
              </w:rPr>
              <w:t xml:space="preserve">Выполнены работы на сумму </w:t>
            </w:r>
            <w:r w:rsidR="0085658B" w:rsidRPr="009D26C5">
              <w:rPr>
                <w:rFonts w:ascii="Times New Roman" w:hAnsi="Times New Roman" w:cs="Times New Roman"/>
              </w:rPr>
              <w:t>1</w:t>
            </w:r>
            <w:r w:rsidR="009D26C5" w:rsidRPr="009D26C5">
              <w:rPr>
                <w:rFonts w:ascii="Times New Roman" w:hAnsi="Times New Roman" w:cs="Times New Roman"/>
              </w:rPr>
              <w:t>863,7</w:t>
            </w:r>
            <w:r w:rsidR="0050233C" w:rsidRPr="009D26C5">
              <w:rPr>
                <w:rFonts w:ascii="Times New Roman" w:hAnsi="Times New Roman" w:cs="Times New Roman"/>
              </w:rPr>
              <w:t xml:space="preserve"> тыс. рублей</w:t>
            </w:r>
            <w:r w:rsidR="0085658B" w:rsidRPr="009D26C5">
              <w:rPr>
                <w:rFonts w:ascii="Times New Roman" w:hAnsi="Times New Roman" w:cs="Times New Roman"/>
              </w:rPr>
              <w:t>.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2C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56" w:type="dxa"/>
          </w:tcPr>
          <w:p w:rsidR="00CA0751" w:rsidRPr="0015108C" w:rsidRDefault="00CA0751" w:rsidP="00844498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Утверждение лимитов потре</w:t>
            </w:r>
            <w:r w:rsidRPr="0015108C">
              <w:rPr>
                <w:rFonts w:ascii="Times New Roman" w:hAnsi="Times New Roman" w:cs="Times New Roman"/>
              </w:rPr>
              <w:t>б</w:t>
            </w:r>
            <w:r w:rsidRPr="0015108C">
              <w:rPr>
                <w:rFonts w:ascii="Times New Roman" w:hAnsi="Times New Roman" w:cs="Times New Roman"/>
              </w:rPr>
              <w:t>ления топливно-энергетических ресурсов для муниципальных учреждений</w:t>
            </w:r>
          </w:p>
        </w:tc>
        <w:tc>
          <w:tcPr>
            <w:tcW w:w="4824" w:type="dxa"/>
          </w:tcPr>
          <w:p w:rsidR="00CA0751" w:rsidRPr="009D26C5" w:rsidRDefault="00E6079C" w:rsidP="00AC6E97">
            <w:pPr>
              <w:jc w:val="both"/>
              <w:rPr>
                <w:rFonts w:ascii="Times New Roman" w:hAnsi="Times New Roman" w:cs="Times New Roman"/>
              </w:rPr>
            </w:pPr>
            <w:r w:rsidRPr="009D26C5">
              <w:rPr>
                <w:rFonts w:ascii="Times New Roman" w:hAnsi="Times New Roman" w:cs="Times New Roman"/>
              </w:rPr>
              <w:t>Постановление Администрации Тутаевского муниципального района  от 14.04.2015г. №215-п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2C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256" w:type="dxa"/>
          </w:tcPr>
          <w:p w:rsidR="00CA0751" w:rsidRPr="0015108C" w:rsidRDefault="00CA0751" w:rsidP="009B1AF2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Разработка порядка списания затрат по объектам незаве</w:t>
            </w:r>
            <w:r w:rsidRPr="0015108C">
              <w:rPr>
                <w:rFonts w:ascii="Times New Roman" w:hAnsi="Times New Roman" w:cs="Times New Roman"/>
              </w:rPr>
              <w:t>р</w:t>
            </w:r>
            <w:r w:rsidRPr="0015108C">
              <w:rPr>
                <w:rFonts w:ascii="Times New Roman" w:hAnsi="Times New Roman" w:cs="Times New Roman"/>
              </w:rPr>
              <w:t xml:space="preserve">шенного строительства </w:t>
            </w:r>
          </w:p>
        </w:tc>
        <w:tc>
          <w:tcPr>
            <w:tcW w:w="4824" w:type="dxa"/>
          </w:tcPr>
          <w:p w:rsidR="00CA0751" w:rsidRPr="00AF497B" w:rsidRDefault="00761E02" w:rsidP="00761E02">
            <w:pPr>
              <w:jc w:val="both"/>
              <w:rPr>
                <w:rFonts w:ascii="Times New Roman" w:hAnsi="Times New Roman" w:cs="Times New Roman"/>
              </w:rPr>
            </w:pPr>
            <w:r w:rsidRPr="00AF497B">
              <w:rPr>
                <w:rFonts w:ascii="Times New Roman" w:hAnsi="Times New Roman" w:cs="Times New Roman"/>
              </w:rPr>
              <w:t>Решение МС ТМР от 23.07.2015 г № 112-г  «Об утверждении Порядка списания затрат по  об</w:t>
            </w:r>
            <w:r w:rsidRPr="00AF497B">
              <w:rPr>
                <w:rFonts w:ascii="Times New Roman" w:hAnsi="Times New Roman" w:cs="Times New Roman"/>
              </w:rPr>
              <w:t>ъ</w:t>
            </w:r>
            <w:r w:rsidRPr="00AF497B">
              <w:rPr>
                <w:rFonts w:ascii="Times New Roman" w:hAnsi="Times New Roman" w:cs="Times New Roman"/>
              </w:rPr>
              <w:t>ектам незавершенного строительства</w:t>
            </w:r>
            <w:proofErr w:type="gramStart"/>
            <w:r w:rsidR="00144FE6" w:rsidRPr="00AF497B">
              <w:rPr>
                <w:rFonts w:ascii="Times New Roman" w:hAnsi="Times New Roman" w:cs="Times New Roman"/>
              </w:rPr>
              <w:t xml:space="preserve"> </w:t>
            </w:r>
            <w:r w:rsidRPr="00AF497B">
              <w:rPr>
                <w:rFonts w:ascii="Times New Roman" w:hAnsi="Times New Roman" w:cs="Times New Roman"/>
              </w:rPr>
              <w:t>,</w:t>
            </w:r>
            <w:proofErr w:type="gramEnd"/>
            <w:r w:rsidRPr="00AF497B">
              <w:rPr>
                <w:rFonts w:ascii="Times New Roman" w:hAnsi="Times New Roman" w:cs="Times New Roman"/>
              </w:rPr>
              <w:t xml:space="preserve"> финанс</w:t>
            </w:r>
            <w:r w:rsidRPr="00AF497B">
              <w:rPr>
                <w:rFonts w:ascii="Times New Roman" w:hAnsi="Times New Roman" w:cs="Times New Roman"/>
              </w:rPr>
              <w:t>и</w:t>
            </w:r>
            <w:r w:rsidRPr="00AF497B">
              <w:rPr>
                <w:rFonts w:ascii="Times New Roman" w:hAnsi="Times New Roman" w:cs="Times New Roman"/>
              </w:rPr>
              <w:t xml:space="preserve">рование которых осуществлялась за счет средств бюджета Тутаевского муниципального района» </w:t>
            </w:r>
          </w:p>
        </w:tc>
      </w:tr>
      <w:tr w:rsidR="008F65E5" w:rsidRPr="00070D92" w:rsidTr="00BE7B94">
        <w:tc>
          <w:tcPr>
            <w:tcW w:w="675" w:type="dxa"/>
          </w:tcPr>
          <w:p w:rsidR="008F65E5" w:rsidRDefault="008F65E5" w:rsidP="009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256" w:type="dxa"/>
          </w:tcPr>
          <w:p w:rsidR="008F65E5" w:rsidRPr="0015108C" w:rsidRDefault="008F65E5" w:rsidP="00CB7F32">
            <w:pPr>
              <w:rPr>
                <w:rFonts w:ascii="Times New Roman" w:hAnsi="Times New Roman" w:cs="Times New Roman"/>
              </w:rPr>
            </w:pPr>
            <w:r w:rsidRPr="0015108C">
              <w:rPr>
                <w:rFonts w:ascii="Times New Roman" w:hAnsi="Times New Roman" w:cs="Times New Roman"/>
              </w:rPr>
              <w:t>Проведение оценки эффекти</w:t>
            </w:r>
            <w:r w:rsidRPr="0015108C">
              <w:rPr>
                <w:rFonts w:ascii="Times New Roman" w:hAnsi="Times New Roman" w:cs="Times New Roman"/>
              </w:rPr>
              <w:t>в</w:t>
            </w:r>
            <w:r w:rsidRPr="0015108C">
              <w:rPr>
                <w:rFonts w:ascii="Times New Roman" w:hAnsi="Times New Roman" w:cs="Times New Roman"/>
              </w:rPr>
              <w:t>ности и экономической целес</w:t>
            </w:r>
            <w:r w:rsidRPr="0015108C">
              <w:rPr>
                <w:rFonts w:ascii="Times New Roman" w:hAnsi="Times New Roman" w:cs="Times New Roman"/>
              </w:rPr>
              <w:t>о</w:t>
            </w:r>
            <w:r w:rsidRPr="0015108C">
              <w:rPr>
                <w:rFonts w:ascii="Times New Roman" w:hAnsi="Times New Roman" w:cs="Times New Roman"/>
              </w:rPr>
              <w:t>образности объектов капитал</w:t>
            </w:r>
            <w:r w:rsidRPr="0015108C">
              <w:rPr>
                <w:rFonts w:ascii="Times New Roman" w:hAnsi="Times New Roman" w:cs="Times New Roman"/>
              </w:rPr>
              <w:t>ь</w:t>
            </w:r>
            <w:r w:rsidRPr="0015108C">
              <w:rPr>
                <w:rFonts w:ascii="Times New Roman" w:hAnsi="Times New Roman" w:cs="Times New Roman"/>
              </w:rPr>
              <w:t xml:space="preserve">ного строительства </w:t>
            </w:r>
          </w:p>
        </w:tc>
        <w:tc>
          <w:tcPr>
            <w:tcW w:w="4824" w:type="dxa"/>
          </w:tcPr>
          <w:p w:rsidR="008F65E5" w:rsidRPr="00495F7E" w:rsidRDefault="00495F7E" w:rsidP="00495F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95F7E">
              <w:rPr>
                <w:rFonts w:ascii="Times New Roman" w:hAnsi="Times New Roman" w:cs="Times New Roman"/>
                <w:sz w:val="20"/>
              </w:rPr>
              <w:t>Проведена оценка эффективности и экономической целесообразности</w:t>
            </w:r>
            <w:r w:rsidR="008F65E5" w:rsidRPr="00495F7E">
              <w:rPr>
                <w:rFonts w:ascii="Times New Roman" w:hAnsi="Times New Roman" w:cs="Times New Roman"/>
                <w:sz w:val="20"/>
              </w:rPr>
              <w:t xml:space="preserve"> строительств</w:t>
            </w:r>
            <w:r w:rsidRPr="00495F7E">
              <w:rPr>
                <w:rFonts w:ascii="Times New Roman" w:hAnsi="Times New Roman" w:cs="Times New Roman"/>
                <w:sz w:val="20"/>
              </w:rPr>
              <w:t>а</w:t>
            </w:r>
            <w:r w:rsidR="008F65E5" w:rsidRPr="00495F7E">
              <w:rPr>
                <w:rFonts w:ascii="Times New Roman" w:hAnsi="Times New Roman" w:cs="Times New Roman"/>
                <w:sz w:val="20"/>
              </w:rPr>
              <w:t xml:space="preserve"> модульной газовой котельной в пос. </w:t>
            </w:r>
            <w:proofErr w:type="spellStart"/>
            <w:r w:rsidR="008F65E5" w:rsidRPr="00495F7E">
              <w:rPr>
                <w:rFonts w:ascii="Times New Roman" w:hAnsi="Times New Roman" w:cs="Times New Roman"/>
                <w:sz w:val="20"/>
              </w:rPr>
              <w:t>Никульское</w:t>
            </w:r>
            <w:proofErr w:type="spellEnd"/>
            <w:r w:rsidR="008F65E5" w:rsidRPr="00495F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F65E5" w:rsidRPr="00495F7E">
              <w:rPr>
                <w:rFonts w:ascii="Times New Roman" w:hAnsi="Times New Roman" w:cs="Times New Roman"/>
                <w:sz w:val="20"/>
              </w:rPr>
              <w:t>Тутаевского</w:t>
            </w:r>
            <w:proofErr w:type="spellEnd"/>
            <w:r w:rsidR="008F65E5" w:rsidRPr="00495F7E">
              <w:rPr>
                <w:rFonts w:ascii="Times New Roman" w:hAnsi="Times New Roman" w:cs="Times New Roman"/>
                <w:sz w:val="20"/>
              </w:rPr>
              <w:t xml:space="preserve"> МР Яр</w:t>
            </w:r>
            <w:r w:rsidR="008F65E5" w:rsidRPr="00495F7E">
              <w:rPr>
                <w:rFonts w:ascii="Times New Roman" w:hAnsi="Times New Roman" w:cs="Times New Roman"/>
                <w:sz w:val="20"/>
              </w:rPr>
              <w:t>о</w:t>
            </w:r>
            <w:r w:rsidR="008F65E5" w:rsidRPr="00495F7E">
              <w:rPr>
                <w:rFonts w:ascii="Times New Roman" w:hAnsi="Times New Roman" w:cs="Times New Roman"/>
                <w:sz w:val="20"/>
              </w:rPr>
              <w:t>славской области.</w:t>
            </w:r>
            <w:r w:rsidRPr="00495F7E">
              <w:rPr>
                <w:rFonts w:ascii="Times New Roman" w:hAnsi="Times New Roman" w:cs="Times New Roman"/>
                <w:sz w:val="20"/>
              </w:rPr>
              <w:t xml:space="preserve"> И</w:t>
            </w:r>
            <w:r w:rsidR="008F65E5" w:rsidRPr="00495F7E">
              <w:rPr>
                <w:rFonts w:ascii="Times New Roman" w:hAnsi="Times New Roman" w:cs="Times New Roman"/>
                <w:sz w:val="20"/>
              </w:rPr>
              <w:t>нтегральная оценка обоснова</w:t>
            </w:r>
            <w:r w:rsidR="008F65E5" w:rsidRPr="00495F7E">
              <w:rPr>
                <w:rFonts w:ascii="Times New Roman" w:hAnsi="Times New Roman" w:cs="Times New Roman"/>
                <w:sz w:val="20"/>
              </w:rPr>
              <w:t>н</w:t>
            </w:r>
            <w:r w:rsidR="008F65E5" w:rsidRPr="00495F7E">
              <w:rPr>
                <w:rFonts w:ascii="Times New Roman" w:hAnsi="Times New Roman" w:cs="Times New Roman"/>
                <w:sz w:val="20"/>
              </w:rPr>
              <w:t>ности и эффективности использования средств ра</w:t>
            </w:r>
            <w:r w:rsidR="008F65E5" w:rsidRPr="00495F7E">
              <w:rPr>
                <w:rFonts w:ascii="Times New Roman" w:hAnsi="Times New Roman" w:cs="Times New Roman"/>
                <w:sz w:val="20"/>
              </w:rPr>
              <w:t>й</w:t>
            </w:r>
            <w:r w:rsidR="008F65E5" w:rsidRPr="00495F7E">
              <w:rPr>
                <w:rFonts w:ascii="Times New Roman" w:hAnsi="Times New Roman" w:cs="Times New Roman"/>
                <w:sz w:val="20"/>
              </w:rPr>
              <w:t>онного бюджета, направленных на капитальные вл</w:t>
            </w:r>
            <w:r w:rsidR="008F65E5" w:rsidRPr="00495F7E">
              <w:rPr>
                <w:rFonts w:ascii="Times New Roman" w:hAnsi="Times New Roman" w:cs="Times New Roman"/>
                <w:sz w:val="20"/>
              </w:rPr>
              <w:t>о</w:t>
            </w:r>
            <w:r w:rsidR="008F65E5" w:rsidRPr="00495F7E">
              <w:rPr>
                <w:rFonts w:ascii="Times New Roman" w:hAnsi="Times New Roman" w:cs="Times New Roman"/>
                <w:sz w:val="20"/>
              </w:rPr>
              <w:lastRenderedPageBreak/>
              <w:t>жения – 0,717. Инвестиционный проект соответств</w:t>
            </w:r>
            <w:r w:rsidR="008F65E5" w:rsidRPr="00495F7E">
              <w:rPr>
                <w:rFonts w:ascii="Times New Roman" w:hAnsi="Times New Roman" w:cs="Times New Roman"/>
                <w:sz w:val="20"/>
              </w:rPr>
              <w:t>у</w:t>
            </w:r>
            <w:r w:rsidR="008F65E5" w:rsidRPr="00495F7E">
              <w:rPr>
                <w:rFonts w:ascii="Times New Roman" w:hAnsi="Times New Roman" w:cs="Times New Roman"/>
                <w:sz w:val="20"/>
              </w:rPr>
              <w:t>ет установленным критериям обоснованности и э</w:t>
            </w:r>
            <w:r w:rsidR="008F65E5" w:rsidRPr="00495F7E">
              <w:rPr>
                <w:rFonts w:ascii="Times New Roman" w:hAnsi="Times New Roman" w:cs="Times New Roman"/>
                <w:sz w:val="20"/>
              </w:rPr>
              <w:t>ф</w:t>
            </w:r>
            <w:r w:rsidR="008F65E5" w:rsidRPr="00495F7E">
              <w:rPr>
                <w:rFonts w:ascii="Times New Roman" w:hAnsi="Times New Roman" w:cs="Times New Roman"/>
                <w:sz w:val="20"/>
              </w:rPr>
              <w:t>фективности использования средств бюджета Тут</w:t>
            </w:r>
            <w:r w:rsidR="008F65E5" w:rsidRPr="00495F7E">
              <w:rPr>
                <w:rFonts w:ascii="Times New Roman" w:hAnsi="Times New Roman" w:cs="Times New Roman"/>
                <w:sz w:val="20"/>
              </w:rPr>
              <w:t>а</w:t>
            </w:r>
            <w:r w:rsidR="008F65E5" w:rsidRPr="00495F7E">
              <w:rPr>
                <w:rFonts w:ascii="Times New Roman" w:hAnsi="Times New Roman" w:cs="Times New Roman"/>
                <w:sz w:val="20"/>
              </w:rPr>
              <w:t>евского муниципального района, направляемых на капитальные вложения.</w:t>
            </w:r>
            <w:r w:rsidR="008F65E5" w:rsidRPr="00495F7E">
              <w:rPr>
                <w:rFonts w:ascii="Times New Roman" w:hAnsi="Times New Roman" w:cs="Times New Roman"/>
                <w:sz w:val="20"/>
              </w:rPr>
              <w:tab/>
            </w:r>
          </w:p>
        </w:tc>
      </w:tr>
    </w:tbl>
    <w:p w:rsidR="00166FF1" w:rsidRDefault="00166FF1" w:rsidP="008C7291"/>
    <w:sectPr w:rsidR="00166FF1" w:rsidSect="004F7E1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47" w:rsidRDefault="00354647" w:rsidP="005C7D72">
      <w:pPr>
        <w:spacing w:after="0" w:line="240" w:lineRule="auto"/>
      </w:pPr>
      <w:r>
        <w:separator/>
      </w:r>
    </w:p>
  </w:endnote>
  <w:endnote w:type="continuationSeparator" w:id="1">
    <w:p w:rsidR="00354647" w:rsidRDefault="00354647" w:rsidP="005C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47" w:rsidRDefault="00354647" w:rsidP="005C7D72">
      <w:pPr>
        <w:spacing w:after="0" w:line="240" w:lineRule="auto"/>
      </w:pPr>
      <w:r>
        <w:separator/>
      </w:r>
    </w:p>
  </w:footnote>
  <w:footnote w:type="continuationSeparator" w:id="1">
    <w:p w:rsidR="00354647" w:rsidRDefault="00354647" w:rsidP="005C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3797"/>
      <w:docPartObj>
        <w:docPartGallery w:val="Page Numbers (Top of Page)"/>
        <w:docPartUnique/>
      </w:docPartObj>
    </w:sdtPr>
    <w:sdtContent>
      <w:p w:rsidR="00354647" w:rsidRDefault="00D4531E">
        <w:pPr>
          <w:pStyle w:val="a4"/>
          <w:jc w:val="center"/>
        </w:pPr>
        <w:fldSimple w:instr=" PAGE   \* MERGEFORMAT ">
          <w:r w:rsidR="00E7707D">
            <w:rPr>
              <w:noProof/>
            </w:rPr>
            <w:t>2</w:t>
          </w:r>
        </w:fldSimple>
      </w:p>
    </w:sdtContent>
  </w:sdt>
  <w:p w:rsidR="00354647" w:rsidRDefault="003546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44A39"/>
    <w:multiLevelType w:val="hybridMultilevel"/>
    <w:tmpl w:val="44A6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159745"/>
  </w:hdrShapeDefaults>
  <w:footnotePr>
    <w:footnote w:id="0"/>
    <w:footnote w:id="1"/>
  </w:footnotePr>
  <w:endnotePr>
    <w:endnote w:id="0"/>
    <w:endnote w:id="1"/>
  </w:endnotePr>
  <w:compat/>
  <w:rsids>
    <w:rsidRoot w:val="00A90B0A"/>
    <w:rsid w:val="00001F3A"/>
    <w:rsid w:val="00004849"/>
    <w:rsid w:val="00011E8F"/>
    <w:rsid w:val="000242C4"/>
    <w:rsid w:val="00025758"/>
    <w:rsid w:val="00025969"/>
    <w:rsid w:val="0003088D"/>
    <w:rsid w:val="000345BF"/>
    <w:rsid w:val="00040167"/>
    <w:rsid w:val="0004492A"/>
    <w:rsid w:val="00046C80"/>
    <w:rsid w:val="00050B8F"/>
    <w:rsid w:val="00052C42"/>
    <w:rsid w:val="0005696F"/>
    <w:rsid w:val="00056FDD"/>
    <w:rsid w:val="00057636"/>
    <w:rsid w:val="00061183"/>
    <w:rsid w:val="00061DC1"/>
    <w:rsid w:val="0006668C"/>
    <w:rsid w:val="000705D5"/>
    <w:rsid w:val="00070D92"/>
    <w:rsid w:val="000741CD"/>
    <w:rsid w:val="00082C93"/>
    <w:rsid w:val="000840F8"/>
    <w:rsid w:val="00095966"/>
    <w:rsid w:val="000A0E92"/>
    <w:rsid w:val="000A1793"/>
    <w:rsid w:val="000A4078"/>
    <w:rsid w:val="000B04CC"/>
    <w:rsid w:val="000B2D23"/>
    <w:rsid w:val="000C41E1"/>
    <w:rsid w:val="000C4502"/>
    <w:rsid w:val="000C7198"/>
    <w:rsid w:val="000D0AA2"/>
    <w:rsid w:val="000D1EB9"/>
    <w:rsid w:val="000D39DB"/>
    <w:rsid w:val="000E0A4C"/>
    <w:rsid w:val="000E425F"/>
    <w:rsid w:val="000E5BD1"/>
    <w:rsid w:val="000F072E"/>
    <w:rsid w:val="000F1BDB"/>
    <w:rsid w:val="00100A4F"/>
    <w:rsid w:val="001019A9"/>
    <w:rsid w:val="00103A55"/>
    <w:rsid w:val="001078F2"/>
    <w:rsid w:val="00110055"/>
    <w:rsid w:val="00122293"/>
    <w:rsid w:val="00123D95"/>
    <w:rsid w:val="001257AC"/>
    <w:rsid w:val="0012666E"/>
    <w:rsid w:val="00140455"/>
    <w:rsid w:val="00144799"/>
    <w:rsid w:val="00144FE6"/>
    <w:rsid w:val="00146213"/>
    <w:rsid w:val="001469AB"/>
    <w:rsid w:val="0015108C"/>
    <w:rsid w:val="00151826"/>
    <w:rsid w:val="00151C26"/>
    <w:rsid w:val="00153F0A"/>
    <w:rsid w:val="00156EF3"/>
    <w:rsid w:val="00157E65"/>
    <w:rsid w:val="001608F2"/>
    <w:rsid w:val="00166FF1"/>
    <w:rsid w:val="00171240"/>
    <w:rsid w:val="001725F6"/>
    <w:rsid w:val="001756B3"/>
    <w:rsid w:val="00175A33"/>
    <w:rsid w:val="00185C63"/>
    <w:rsid w:val="00192B6D"/>
    <w:rsid w:val="00194EA0"/>
    <w:rsid w:val="0019682C"/>
    <w:rsid w:val="001A54E5"/>
    <w:rsid w:val="001A55B3"/>
    <w:rsid w:val="001C00C6"/>
    <w:rsid w:val="001C088F"/>
    <w:rsid w:val="001C37CB"/>
    <w:rsid w:val="001C6D5B"/>
    <w:rsid w:val="001D2441"/>
    <w:rsid w:val="001D38CA"/>
    <w:rsid w:val="001D4EE9"/>
    <w:rsid w:val="001D7BEC"/>
    <w:rsid w:val="001E02DB"/>
    <w:rsid w:val="001E16A2"/>
    <w:rsid w:val="001E186A"/>
    <w:rsid w:val="001E2F9D"/>
    <w:rsid w:val="001E3629"/>
    <w:rsid w:val="001F5EB0"/>
    <w:rsid w:val="0020075C"/>
    <w:rsid w:val="00207285"/>
    <w:rsid w:val="00212BD6"/>
    <w:rsid w:val="002147EB"/>
    <w:rsid w:val="00220532"/>
    <w:rsid w:val="0022235D"/>
    <w:rsid w:val="00231DF9"/>
    <w:rsid w:val="00236DF7"/>
    <w:rsid w:val="00247540"/>
    <w:rsid w:val="002505D4"/>
    <w:rsid w:val="00252592"/>
    <w:rsid w:val="0025699F"/>
    <w:rsid w:val="00260689"/>
    <w:rsid w:val="00261909"/>
    <w:rsid w:val="002626F2"/>
    <w:rsid w:val="00263AE9"/>
    <w:rsid w:val="00271579"/>
    <w:rsid w:val="00272D05"/>
    <w:rsid w:val="00272EA4"/>
    <w:rsid w:val="00274299"/>
    <w:rsid w:val="00277A6C"/>
    <w:rsid w:val="00285913"/>
    <w:rsid w:val="0028786D"/>
    <w:rsid w:val="00287E14"/>
    <w:rsid w:val="002909E3"/>
    <w:rsid w:val="00295970"/>
    <w:rsid w:val="002A38F6"/>
    <w:rsid w:val="002A5D7A"/>
    <w:rsid w:val="002A6977"/>
    <w:rsid w:val="002B40EA"/>
    <w:rsid w:val="002B511A"/>
    <w:rsid w:val="002C0B06"/>
    <w:rsid w:val="002C1276"/>
    <w:rsid w:val="002C3090"/>
    <w:rsid w:val="002C3A55"/>
    <w:rsid w:val="002E0A09"/>
    <w:rsid w:val="002E40F9"/>
    <w:rsid w:val="002E794C"/>
    <w:rsid w:val="002F242A"/>
    <w:rsid w:val="0030263A"/>
    <w:rsid w:val="0031407A"/>
    <w:rsid w:val="003178C6"/>
    <w:rsid w:val="00317EEF"/>
    <w:rsid w:val="0032060B"/>
    <w:rsid w:val="00320B80"/>
    <w:rsid w:val="0032505F"/>
    <w:rsid w:val="003316D7"/>
    <w:rsid w:val="00333ECA"/>
    <w:rsid w:val="00336ADE"/>
    <w:rsid w:val="003431D9"/>
    <w:rsid w:val="00354647"/>
    <w:rsid w:val="003636B8"/>
    <w:rsid w:val="00365497"/>
    <w:rsid w:val="00366991"/>
    <w:rsid w:val="003721BA"/>
    <w:rsid w:val="00374A84"/>
    <w:rsid w:val="003752B1"/>
    <w:rsid w:val="00377D78"/>
    <w:rsid w:val="00381270"/>
    <w:rsid w:val="00382E48"/>
    <w:rsid w:val="0039146D"/>
    <w:rsid w:val="00392EE2"/>
    <w:rsid w:val="003B004B"/>
    <w:rsid w:val="003B26D0"/>
    <w:rsid w:val="003C0489"/>
    <w:rsid w:val="003C0562"/>
    <w:rsid w:val="003C3001"/>
    <w:rsid w:val="003C669F"/>
    <w:rsid w:val="003C74C7"/>
    <w:rsid w:val="003E1169"/>
    <w:rsid w:val="003E395A"/>
    <w:rsid w:val="003E3CC7"/>
    <w:rsid w:val="003E46A2"/>
    <w:rsid w:val="003E6196"/>
    <w:rsid w:val="003F6282"/>
    <w:rsid w:val="0040099E"/>
    <w:rsid w:val="0040604A"/>
    <w:rsid w:val="004106E5"/>
    <w:rsid w:val="0041433D"/>
    <w:rsid w:val="00436025"/>
    <w:rsid w:val="0043749F"/>
    <w:rsid w:val="0044646E"/>
    <w:rsid w:val="00453439"/>
    <w:rsid w:val="00454BBB"/>
    <w:rsid w:val="00455429"/>
    <w:rsid w:val="00456EF1"/>
    <w:rsid w:val="004622C9"/>
    <w:rsid w:val="0046316C"/>
    <w:rsid w:val="00470DB0"/>
    <w:rsid w:val="00472237"/>
    <w:rsid w:val="00490C2A"/>
    <w:rsid w:val="00492754"/>
    <w:rsid w:val="00495F7E"/>
    <w:rsid w:val="004A04B7"/>
    <w:rsid w:val="004B72CA"/>
    <w:rsid w:val="004C0175"/>
    <w:rsid w:val="004C25B2"/>
    <w:rsid w:val="004C2D5E"/>
    <w:rsid w:val="004C325F"/>
    <w:rsid w:val="004C7C57"/>
    <w:rsid w:val="004D414F"/>
    <w:rsid w:val="004D56E3"/>
    <w:rsid w:val="004D619C"/>
    <w:rsid w:val="004D6387"/>
    <w:rsid w:val="004D6517"/>
    <w:rsid w:val="004E352C"/>
    <w:rsid w:val="004F0E8B"/>
    <w:rsid w:val="004F7E1F"/>
    <w:rsid w:val="00502107"/>
    <w:rsid w:val="0050233C"/>
    <w:rsid w:val="00510C91"/>
    <w:rsid w:val="005134CF"/>
    <w:rsid w:val="005145F5"/>
    <w:rsid w:val="00517E0A"/>
    <w:rsid w:val="00521AF8"/>
    <w:rsid w:val="00523771"/>
    <w:rsid w:val="00540022"/>
    <w:rsid w:val="00540670"/>
    <w:rsid w:val="00546AE4"/>
    <w:rsid w:val="00547F57"/>
    <w:rsid w:val="00551785"/>
    <w:rsid w:val="00556375"/>
    <w:rsid w:val="00557584"/>
    <w:rsid w:val="00561A88"/>
    <w:rsid w:val="0057224F"/>
    <w:rsid w:val="00573B8D"/>
    <w:rsid w:val="005753CF"/>
    <w:rsid w:val="00575B2D"/>
    <w:rsid w:val="00577F15"/>
    <w:rsid w:val="00581DE3"/>
    <w:rsid w:val="005906D2"/>
    <w:rsid w:val="00595C9A"/>
    <w:rsid w:val="00596A88"/>
    <w:rsid w:val="005A3743"/>
    <w:rsid w:val="005A391C"/>
    <w:rsid w:val="005A3B28"/>
    <w:rsid w:val="005A419A"/>
    <w:rsid w:val="005B1A42"/>
    <w:rsid w:val="005B7179"/>
    <w:rsid w:val="005C0390"/>
    <w:rsid w:val="005C0C77"/>
    <w:rsid w:val="005C20FE"/>
    <w:rsid w:val="005C7D72"/>
    <w:rsid w:val="005C7EB4"/>
    <w:rsid w:val="005D39AC"/>
    <w:rsid w:val="005D429A"/>
    <w:rsid w:val="005E1964"/>
    <w:rsid w:val="005E73A2"/>
    <w:rsid w:val="005F74EE"/>
    <w:rsid w:val="00602768"/>
    <w:rsid w:val="0060294E"/>
    <w:rsid w:val="0060516A"/>
    <w:rsid w:val="00620E96"/>
    <w:rsid w:val="00621AA6"/>
    <w:rsid w:val="00621FD1"/>
    <w:rsid w:val="00625160"/>
    <w:rsid w:val="00631D5C"/>
    <w:rsid w:val="0063297E"/>
    <w:rsid w:val="00634218"/>
    <w:rsid w:val="00642B09"/>
    <w:rsid w:val="00642DC5"/>
    <w:rsid w:val="0064404B"/>
    <w:rsid w:val="00644765"/>
    <w:rsid w:val="00645F20"/>
    <w:rsid w:val="0064748D"/>
    <w:rsid w:val="006520EC"/>
    <w:rsid w:val="0065405D"/>
    <w:rsid w:val="006544DF"/>
    <w:rsid w:val="006576B0"/>
    <w:rsid w:val="006622F2"/>
    <w:rsid w:val="00665976"/>
    <w:rsid w:val="00672DDA"/>
    <w:rsid w:val="0067381A"/>
    <w:rsid w:val="00673C19"/>
    <w:rsid w:val="00675AB0"/>
    <w:rsid w:val="00677614"/>
    <w:rsid w:val="00683634"/>
    <w:rsid w:val="00683AD0"/>
    <w:rsid w:val="00691808"/>
    <w:rsid w:val="00694ECA"/>
    <w:rsid w:val="006A1A4B"/>
    <w:rsid w:val="006A70E1"/>
    <w:rsid w:val="006B0C52"/>
    <w:rsid w:val="006E0DFE"/>
    <w:rsid w:val="006E2B9C"/>
    <w:rsid w:val="006F6D85"/>
    <w:rsid w:val="006F6F42"/>
    <w:rsid w:val="00703649"/>
    <w:rsid w:val="007115DB"/>
    <w:rsid w:val="00713E8F"/>
    <w:rsid w:val="007218C5"/>
    <w:rsid w:val="00721F7D"/>
    <w:rsid w:val="00725341"/>
    <w:rsid w:val="00727E6B"/>
    <w:rsid w:val="00744E27"/>
    <w:rsid w:val="0074529C"/>
    <w:rsid w:val="0075791B"/>
    <w:rsid w:val="00761E02"/>
    <w:rsid w:val="00766EF7"/>
    <w:rsid w:val="00770BBA"/>
    <w:rsid w:val="00775690"/>
    <w:rsid w:val="00786D6E"/>
    <w:rsid w:val="00787ECF"/>
    <w:rsid w:val="00794088"/>
    <w:rsid w:val="0079616B"/>
    <w:rsid w:val="007C338D"/>
    <w:rsid w:val="007C5A4E"/>
    <w:rsid w:val="007D0B3D"/>
    <w:rsid w:val="007D39C7"/>
    <w:rsid w:val="007E063A"/>
    <w:rsid w:val="007E2C33"/>
    <w:rsid w:val="007E3C57"/>
    <w:rsid w:val="007E452D"/>
    <w:rsid w:val="007E5DB2"/>
    <w:rsid w:val="007E770B"/>
    <w:rsid w:val="007F0231"/>
    <w:rsid w:val="007F2D22"/>
    <w:rsid w:val="007F6839"/>
    <w:rsid w:val="007F7D2A"/>
    <w:rsid w:val="00804F78"/>
    <w:rsid w:val="0080558B"/>
    <w:rsid w:val="00810295"/>
    <w:rsid w:val="00810E33"/>
    <w:rsid w:val="00811338"/>
    <w:rsid w:val="00812031"/>
    <w:rsid w:val="00822C92"/>
    <w:rsid w:val="0082341E"/>
    <w:rsid w:val="008234DF"/>
    <w:rsid w:val="0083181D"/>
    <w:rsid w:val="00831D0A"/>
    <w:rsid w:val="00836586"/>
    <w:rsid w:val="00836606"/>
    <w:rsid w:val="00840039"/>
    <w:rsid w:val="00842A6D"/>
    <w:rsid w:val="00844498"/>
    <w:rsid w:val="00845482"/>
    <w:rsid w:val="008543B6"/>
    <w:rsid w:val="0085658B"/>
    <w:rsid w:val="00860F2D"/>
    <w:rsid w:val="00870CD1"/>
    <w:rsid w:val="008714A9"/>
    <w:rsid w:val="00871E76"/>
    <w:rsid w:val="00871ED7"/>
    <w:rsid w:val="00874C46"/>
    <w:rsid w:val="008762A8"/>
    <w:rsid w:val="008802BB"/>
    <w:rsid w:val="00880442"/>
    <w:rsid w:val="00881742"/>
    <w:rsid w:val="008817B6"/>
    <w:rsid w:val="00882FB7"/>
    <w:rsid w:val="00891D6E"/>
    <w:rsid w:val="008935EF"/>
    <w:rsid w:val="00893A97"/>
    <w:rsid w:val="00893D0E"/>
    <w:rsid w:val="008A121E"/>
    <w:rsid w:val="008A4D96"/>
    <w:rsid w:val="008A7E89"/>
    <w:rsid w:val="008B13B2"/>
    <w:rsid w:val="008B33F8"/>
    <w:rsid w:val="008B4306"/>
    <w:rsid w:val="008B6D22"/>
    <w:rsid w:val="008C0CA4"/>
    <w:rsid w:val="008C14F1"/>
    <w:rsid w:val="008C7291"/>
    <w:rsid w:val="008D09FA"/>
    <w:rsid w:val="008D0B11"/>
    <w:rsid w:val="008D12D1"/>
    <w:rsid w:val="008D4449"/>
    <w:rsid w:val="008D531A"/>
    <w:rsid w:val="008D5460"/>
    <w:rsid w:val="008E1086"/>
    <w:rsid w:val="008F09BE"/>
    <w:rsid w:val="008F1009"/>
    <w:rsid w:val="008F65E5"/>
    <w:rsid w:val="009000E1"/>
    <w:rsid w:val="00903505"/>
    <w:rsid w:val="0090394C"/>
    <w:rsid w:val="009041CA"/>
    <w:rsid w:val="0090484C"/>
    <w:rsid w:val="00910317"/>
    <w:rsid w:val="00910820"/>
    <w:rsid w:val="00911814"/>
    <w:rsid w:val="00915C44"/>
    <w:rsid w:val="00921CF2"/>
    <w:rsid w:val="009314ED"/>
    <w:rsid w:val="00943D7D"/>
    <w:rsid w:val="00946E10"/>
    <w:rsid w:val="009504E8"/>
    <w:rsid w:val="00952699"/>
    <w:rsid w:val="009601D0"/>
    <w:rsid w:val="00970951"/>
    <w:rsid w:val="00990AFB"/>
    <w:rsid w:val="0099206E"/>
    <w:rsid w:val="009A2513"/>
    <w:rsid w:val="009A465E"/>
    <w:rsid w:val="009B1AF2"/>
    <w:rsid w:val="009C5C72"/>
    <w:rsid w:val="009D0917"/>
    <w:rsid w:val="009D26C5"/>
    <w:rsid w:val="009D2BF3"/>
    <w:rsid w:val="009D76EC"/>
    <w:rsid w:val="009D7B96"/>
    <w:rsid w:val="009E0232"/>
    <w:rsid w:val="009E54B4"/>
    <w:rsid w:val="009F387A"/>
    <w:rsid w:val="009F63C1"/>
    <w:rsid w:val="009F74C3"/>
    <w:rsid w:val="00A01419"/>
    <w:rsid w:val="00A018FF"/>
    <w:rsid w:val="00A04FAF"/>
    <w:rsid w:val="00A06E98"/>
    <w:rsid w:val="00A11CEB"/>
    <w:rsid w:val="00A17042"/>
    <w:rsid w:val="00A31173"/>
    <w:rsid w:val="00A43FFD"/>
    <w:rsid w:val="00A44408"/>
    <w:rsid w:val="00A4453F"/>
    <w:rsid w:val="00A51FED"/>
    <w:rsid w:val="00A54985"/>
    <w:rsid w:val="00A65723"/>
    <w:rsid w:val="00A74276"/>
    <w:rsid w:val="00A90B0A"/>
    <w:rsid w:val="00A953CB"/>
    <w:rsid w:val="00AA38A5"/>
    <w:rsid w:val="00AA6A8C"/>
    <w:rsid w:val="00AB495F"/>
    <w:rsid w:val="00AC2394"/>
    <w:rsid w:val="00AC3E7C"/>
    <w:rsid w:val="00AC66A2"/>
    <w:rsid w:val="00AC6E97"/>
    <w:rsid w:val="00AD3C7E"/>
    <w:rsid w:val="00AD59D1"/>
    <w:rsid w:val="00AD6C17"/>
    <w:rsid w:val="00AE6D52"/>
    <w:rsid w:val="00AE6F92"/>
    <w:rsid w:val="00AE7B7D"/>
    <w:rsid w:val="00AF497B"/>
    <w:rsid w:val="00AF5A3E"/>
    <w:rsid w:val="00AF73CA"/>
    <w:rsid w:val="00AF7E63"/>
    <w:rsid w:val="00B00362"/>
    <w:rsid w:val="00B018F8"/>
    <w:rsid w:val="00B01F82"/>
    <w:rsid w:val="00B11B7B"/>
    <w:rsid w:val="00B2503D"/>
    <w:rsid w:val="00B26E0D"/>
    <w:rsid w:val="00B27941"/>
    <w:rsid w:val="00B32313"/>
    <w:rsid w:val="00B336BC"/>
    <w:rsid w:val="00B362AB"/>
    <w:rsid w:val="00B400FD"/>
    <w:rsid w:val="00B45754"/>
    <w:rsid w:val="00B47EA8"/>
    <w:rsid w:val="00B51EF3"/>
    <w:rsid w:val="00B573E4"/>
    <w:rsid w:val="00B61C74"/>
    <w:rsid w:val="00B72E22"/>
    <w:rsid w:val="00BA049F"/>
    <w:rsid w:val="00BA21E2"/>
    <w:rsid w:val="00BA2378"/>
    <w:rsid w:val="00BB0F36"/>
    <w:rsid w:val="00BC00F4"/>
    <w:rsid w:val="00BC56AA"/>
    <w:rsid w:val="00BC712A"/>
    <w:rsid w:val="00BD1AD0"/>
    <w:rsid w:val="00BD268E"/>
    <w:rsid w:val="00BD27E1"/>
    <w:rsid w:val="00BD2824"/>
    <w:rsid w:val="00BD37C7"/>
    <w:rsid w:val="00BD483A"/>
    <w:rsid w:val="00BD7ABE"/>
    <w:rsid w:val="00BE4D19"/>
    <w:rsid w:val="00BE5F62"/>
    <w:rsid w:val="00BE6382"/>
    <w:rsid w:val="00BE7B94"/>
    <w:rsid w:val="00BF0812"/>
    <w:rsid w:val="00BF152C"/>
    <w:rsid w:val="00BF1915"/>
    <w:rsid w:val="00BF5601"/>
    <w:rsid w:val="00BF5DE3"/>
    <w:rsid w:val="00BF7A05"/>
    <w:rsid w:val="00C030FA"/>
    <w:rsid w:val="00C042B9"/>
    <w:rsid w:val="00C04E82"/>
    <w:rsid w:val="00C110F9"/>
    <w:rsid w:val="00C241B1"/>
    <w:rsid w:val="00C2572B"/>
    <w:rsid w:val="00C307DB"/>
    <w:rsid w:val="00C310B9"/>
    <w:rsid w:val="00C33B67"/>
    <w:rsid w:val="00C34709"/>
    <w:rsid w:val="00C3502A"/>
    <w:rsid w:val="00C35BE1"/>
    <w:rsid w:val="00C35DCA"/>
    <w:rsid w:val="00C361DA"/>
    <w:rsid w:val="00C4064D"/>
    <w:rsid w:val="00C40669"/>
    <w:rsid w:val="00C40795"/>
    <w:rsid w:val="00C50599"/>
    <w:rsid w:val="00C51562"/>
    <w:rsid w:val="00C51AF8"/>
    <w:rsid w:val="00C54A63"/>
    <w:rsid w:val="00C55498"/>
    <w:rsid w:val="00C62ABF"/>
    <w:rsid w:val="00C65B82"/>
    <w:rsid w:val="00C73549"/>
    <w:rsid w:val="00C7633B"/>
    <w:rsid w:val="00C8010B"/>
    <w:rsid w:val="00C80954"/>
    <w:rsid w:val="00C86D90"/>
    <w:rsid w:val="00C92000"/>
    <w:rsid w:val="00C92580"/>
    <w:rsid w:val="00C9353F"/>
    <w:rsid w:val="00C943F5"/>
    <w:rsid w:val="00C97221"/>
    <w:rsid w:val="00CA0751"/>
    <w:rsid w:val="00CA30DF"/>
    <w:rsid w:val="00CA383D"/>
    <w:rsid w:val="00CA63F4"/>
    <w:rsid w:val="00CB012B"/>
    <w:rsid w:val="00CB067D"/>
    <w:rsid w:val="00CB2773"/>
    <w:rsid w:val="00CB31DB"/>
    <w:rsid w:val="00CB33E2"/>
    <w:rsid w:val="00CB7F32"/>
    <w:rsid w:val="00CC2F9F"/>
    <w:rsid w:val="00CD1824"/>
    <w:rsid w:val="00CD1F93"/>
    <w:rsid w:val="00CD2246"/>
    <w:rsid w:val="00CD6119"/>
    <w:rsid w:val="00CE1C22"/>
    <w:rsid w:val="00CE2A53"/>
    <w:rsid w:val="00CE3DFD"/>
    <w:rsid w:val="00CE5FA6"/>
    <w:rsid w:val="00CE7EC5"/>
    <w:rsid w:val="00CF51B1"/>
    <w:rsid w:val="00CF5E6A"/>
    <w:rsid w:val="00CF7877"/>
    <w:rsid w:val="00D02D11"/>
    <w:rsid w:val="00D100E2"/>
    <w:rsid w:val="00D132EF"/>
    <w:rsid w:val="00D16BB5"/>
    <w:rsid w:val="00D25177"/>
    <w:rsid w:val="00D2630F"/>
    <w:rsid w:val="00D26F00"/>
    <w:rsid w:val="00D36234"/>
    <w:rsid w:val="00D367A2"/>
    <w:rsid w:val="00D36894"/>
    <w:rsid w:val="00D36FCA"/>
    <w:rsid w:val="00D4531E"/>
    <w:rsid w:val="00D47C4D"/>
    <w:rsid w:val="00D55D55"/>
    <w:rsid w:val="00D61331"/>
    <w:rsid w:val="00D61420"/>
    <w:rsid w:val="00D667A5"/>
    <w:rsid w:val="00D76E37"/>
    <w:rsid w:val="00D82DD6"/>
    <w:rsid w:val="00D84327"/>
    <w:rsid w:val="00D84ED9"/>
    <w:rsid w:val="00D90579"/>
    <w:rsid w:val="00D963AC"/>
    <w:rsid w:val="00DA0A96"/>
    <w:rsid w:val="00DA5C93"/>
    <w:rsid w:val="00DC103C"/>
    <w:rsid w:val="00DC7B56"/>
    <w:rsid w:val="00DD2785"/>
    <w:rsid w:val="00DD4E8F"/>
    <w:rsid w:val="00DD5D69"/>
    <w:rsid w:val="00DD7758"/>
    <w:rsid w:val="00DE1AB2"/>
    <w:rsid w:val="00DE2232"/>
    <w:rsid w:val="00DE66BE"/>
    <w:rsid w:val="00E00F78"/>
    <w:rsid w:val="00E05871"/>
    <w:rsid w:val="00E1641C"/>
    <w:rsid w:val="00E273F2"/>
    <w:rsid w:val="00E32A13"/>
    <w:rsid w:val="00E375C9"/>
    <w:rsid w:val="00E378A3"/>
    <w:rsid w:val="00E46A4B"/>
    <w:rsid w:val="00E54EDD"/>
    <w:rsid w:val="00E55FB3"/>
    <w:rsid w:val="00E6079C"/>
    <w:rsid w:val="00E67F02"/>
    <w:rsid w:val="00E7707D"/>
    <w:rsid w:val="00E8076F"/>
    <w:rsid w:val="00E81F8D"/>
    <w:rsid w:val="00E85DDB"/>
    <w:rsid w:val="00E870CD"/>
    <w:rsid w:val="00E964A4"/>
    <w:rsid w:val="00EA145A"/>
    <w:rsid w:val="00EA7B9D"/>
    <w:rsid w:val="00EB1AB7"/>
    <w:rsid w:val="00EC574C"/>
    <w:rsid w:val="00EE030D"/>
    <w:rsid w:val="00EE1EE1"/>
    <w:rsid w:val="00EE4740"/>
    <w:rsid w:val="00EE63BB"/>
    <w:rsid w:val="00EF1D62"/>
    <w:rsid w:val="00EF5002"/>
    <w:rsid w:val="00F133DB"/>
    <w:rsid w:val="00F35F4B"/>
    <w:rsid w:val="00F4056A"/>
    <w:rsid w:val="00F417A7"/>
    <w:rsid w:val="00F537D5"/>
    <w:rsid w:val="00F65FEB"/>
    <w:rsid w:val="00F711E1"/>
    <w:rsid w:val="00F74982"/>
    <w:rsid w:val="00F75E18"/>
    <w:rsid w:val="00F81A7B"/>
    <w:rsid w:val="00F8223C"/>
    <w:rsid w:val="00F82822"/>
    <w:rsid w:val="00F83109"/>
    <w:rsid w:val="00F86342"/>
    <w:rsid w:val="00F87CAA"/>
    <w:rsid w:val="00FB1BA5"/>
    <w:rsid w:val="00FB7B2A"/>
    <w:rsid w:val="00FC00A8"/>
    <w:rsid w:val="00FC41BC"/>
    <w:rsid w:val="00FD02EE"/>
    <w:rsid w:val="00FE2431"/>
    <w:rsid w:val="00FE4E39"/>
    <w:rsid w:val="00FF1AD2"/>
    <w:rsid w:val="00FF2BC2"/>
    <w:rsid w:val="00FF31F0"/>
    <w:rsid w:val="00FF3346"/>
    <w:rsid w:val="00FF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D72"/>
  </w:style>
  <w:style w:type="paragraph" w:styleId="a6">
    <w:name w:val="footer"/>
    <w:basedOn w:val="a"/>
    <w:link w:val="a7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D72"/>
  </w:style>
  <w:style w:type="paragraph" w:styleId="a8">
    <w:name w:val="List Paragraph"/>
    <w:basedOn w:val="a"/>
    <w:uiPriority w:val="34"/>
    <w:qFormat/>
    <w:rsid w:val="00CA0751"/>
    <w:pPr>
      <w:ind w:left="720"/>
      <w:contextualSpacing/>
    </w:pPr>
  </w:style>
  <w:style w:type="paragraph" w:styleId="3">
    <w:name w:val="Body Text 3"/>
    <w:basedOn w:val="a"/>
    <w:link w:val="30"/>
    <w:rsid w:val="008B6D2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B6D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">
    <w:name w:val="Char Char"/>
    <w:basedOn w:val="a"/>
    <w:rsid w:val="003812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9">
    <w:name w:val="Знак Знак Знак Знак Знак Знак Знак Знак Знак Знак"/>
    <w:basedOn w:val="a"/>
    <w:rsid w:val="00921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280D-BF77-4220-9FE2-263D78CB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</dc:creator>
  <cp:lastModifiedBy>Паламарчук</cp:lastModifiedBy>
  <cp:revision>78</cp:revision>
  <cp:lastPrinted>2015-01-28T12:42:00Z</cp:lastPrinted>
  <dcterms:created xsi:type="dcterms:W3CDTF">2016-01-19T08:15:00Z</dcterms:created>
  <dcterms:modified xsi:type="dcterms:W3CDTF">2016-01-29T12:35:00Z</dcterms:modified>
</cp:coreProperties>
</file>