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F" w:rsidRPr="00B76264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6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70E4F" w:rsidRPr="008B387B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B">
        <w:rPr>
          <w:rFonts w:ascii="Times New Roman" w:hAnsi="Times New Roman" w:cs="Times New Roman"/>
          <w:b/>
          <w:sz w:val="24"/>
          <w:szCs w:val="24"/>
        </w:rPr>
        <w:t xml:space="preserve">о реализации ведомственной целевой программы </w:t>
      </w:r>
    </w:p>
    <w:p w:rsidR="00270E4F" w:rsidRPr="008B387B" w:rsidRDefault="00AF0C90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финансов администрации Тутаевского муниципального района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70E4F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0E4F" w:rsidRPr="008B387B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B">
        <w:rPr>
          <w:rFonts w:ascii="Times New Roman" w:hAnsi="Times New Roman" w:cs="Times New Roman"/>
          <w:b/>
          <w:sz w:val="24"/>
          <w:szCs w:val="24"/>
        </w:rPr>
        <w:t>(наименование ВЦП, наименование СПАТМР)</w:t>
      </w:r>
    </w:p>
    <w:p w:rsidR="00270E4F" w:rsidRPr="00F91A7F" w:rsidRDefault="00270E4F" w:rsidP="00270E4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0A0"/>
      </w:tblPr>
      <w:tblGrid>
        <w:gridCol w:w="866"/>
        <w:gridCol w:w="5111"/>
        <w:gridCol w:w="1561"/>
        <w:gridCol w:w="1561"/>
        <w:gridCol w:w="1987"/>
        <w:gridCol w:w="1990"/>
        <w:gridCol w:w="2270"/>
      </w:tblGrid>
      <w:tr w:rsidR="00270E4F" w:rsidRPr="00F91A7F" w:rsidTr="005A3EBE">
        <w:trPr>
          <w:trHeight w:val="7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F91A7F">
              <w:rPr>
                <w:bCs/>
                <w:szCs w:val="28"/>
              </w:rPr>
              <w:t>№</w:t>
            </w:r>
            <w:r w:rsidRPr="00F91A7F">
              <w:rPr>
                <w:bCs/>
                <w:szCs w:val="28"/>
              </w:rPr>
              <w:br/>
            </w:r>
            <w:proofErr w:type="spellStart"/>
            <w:r w:rsidRPr="00F91A7F">
              <w:rPr>
                <w:bCs/>
                <w:szCs w:val="28"/>
              </w:rPr>
              <w:t>п</w:t>
            </w:r>
            <w:proofErr w:type="spellEnd"/>
            <w:r w:rsidRPr="00F91A7F">
              <w:rPr>
                <w:bCs/>
                <w:szCs w:val="28"/>
              </w:rPr>
              <w:t>/</w:t>
            </w:r>
            <w:proofErr w:type="spellStart"/>
            <w:r w:rsidRPr="00F91A7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AC6C9B" w:rsidRDefault="00270E4F" w:rsidP="00941EBE">
            <w:pPr>
              <w:jc w:val="center"/>
              <w:rPr>
                <w:bCs/>
                <w:szCs w:val="28"/>
                <w:vertAlign w:val="superscript"/>
              </w:rPr>
            </w:pPr>
            <w:r w:rsidRPr="00F91A7F">
              <w:rPr>
                <w:bCs/>
                <w:szCs w:val="28"/>
              </w:rPr>
              <w:t xml:space="preserve">Наименование показателя цели, задачи, </w:t>
            </w:r>
            <w:r w:rsidRPr="00F91A7F">
              <w:rPr>
                <w:bCs/>
                <w:szCs w:val="28"/>
              </w:rPr>
              <w:br/>
              <w:t>результата,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Единица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Источник финансирования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Значение результата,</w:t>
            </w:r>
          </w:p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объем финансирования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Причин</w:t>
            </w:r>
            <w:r>
              <w:rPr>
                <w:bCs/>
                <w:szCs w:val="28"/>
              </w:rPr>
              <w:t>а</w:t>
            </w:r>
            <w:r w:rsidRPr="00F91A7F">
              <w:rPr>
                <w:bCs/>
                <w:szCs w:val="28"/>
              </w:rPr>
              <w:t xml:space="preserve"> отклонени</w:t>
            </w:r>
            <w:r>
              <w:rPr>
                <w:bCs/>
                <w:szCs w:val="28"/>
              </w:rPr>
              <w:t>я</w:t>
            </w:r>
            <w:r w:rsidRPr="00F91A7F">
              <w:rPr>
                <w:bCs/>
                <w:szCs w:val="28"/>
              </w:rPr>
              <w:t xml:space="preserve"> от планов</w:t>
            </w:r>
            <w:r>
              <w:rPr>
                <w:bCs/>
                <w:szCs w:val="28"/>
              </w:rPr>
              <w:t>ого</w:t>
            </w:r>
            <w:r w:rsidRPr="00F91A7F">
              <w:rPr>
                <w:bCs/>
                <w:szCs w:val="28"/>
              </w:rPr>
              <w:t xml:space="preserve"> значени</w:t>
            </w:r>
            <w:r>
              <w:rPr>
                <w:bCs/>
                <w:szCs w:val="28"/>
              </w:rPr>
              <w:t>я</w:t>
            </w:r>
          </w:p>
        </w:tc>
      </w:tr>
      <w:tr w:rsidR="00270E4F" w:rsidRPr="00F91A7F" w:rsidTr="005A3EBE">
        <w:trPr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факт</w:t>
            </w:r>
          </w:p>
        </w:tc>
        <w:tc>
          <w:tcPr>
            <w:tcW w:w="22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</w:tr>
      <w:tr w:rsidR="00270E4F" w:rsidRPr="00F91A7F" w:rsidTr="005A3EBE">
        <w:trPr>
          <w:trHeight w:val="1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8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Показатели цели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270E4F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941EBE" w:rsidP="00110EE9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Финансовое обеспечение выполнения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C57" w:rsidRPr="00DE3B0F" w:rsidRDefault="000524C0" w:rsidP="002E624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C57" w:rsidRPr="00DE3B0F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99,6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110EE9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Обеспечение бесперебойной работы автоматизированных систем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Да/нет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6B4EA4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6B4EA4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115537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-</w:t>
            </w: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110EE9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Полнота нормативно-правового обеспечения 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Да/нет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D87034" w:rsidRDefault="00D87034" w:rsidP="00941EBE">
            <w:pPr>
              <w:jc w:val="center"/>
              <w:rPr>
                <w:bCs/>
                <w:szCs w:val="28"/>
              </w:rPr>
            </w:pPr>
            <w:r w:rsidRPr="00D87034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D87034" w:rsidRDefault="00D87034" w:rsidP="00941EBE">
            <w:pPr>
              <w:jc w:val="center"/>
              <w:rPr>
                <w:bCs/>
                <w:szCs w:val="28"/>
              </w:rPr>
            </w:pPr>
            <w:r w:rsidRPr="00D87034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270E4F" w:rsidRPr="00F91A7F" w:rsidTr="000524C0">
        <w:trPr>
          <w:trHeight w:val="25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1.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1.</w:t>
            </w:r>
            <w:r w:rsidR="008E3852">
              <w:rPr>
                <w:bCs/>
                <w:szCs w:val="28"/>
              </w:rPr>
              <w:t xml:space="preserve"> Финансовое обеспечение выполнения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0524C0" w:rsidP="000524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14941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0524C0">
        <w:trPr>
          <w:trHeight w:val="31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12674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1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110EE9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CD5FD0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0D002E" w:rsidP="00941EB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>
              <w:rPr>
                <w:szCs w:val="28"/>
              </w:rPr>
              <w:t>Своевременное и полное финансирование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B8170E" w:rsidRDefault="002E6243" w:rsidP="00941EB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100</w:t>
            </w:r>
            <w:r w:rsidR="00B8170E" w:rsidRPr="00B8170E">
              <w:rPr>
                <w:iCs/>
                <w:szCs w:val="28"/>
              </w:rPr>
              <w:t>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B8170E" w:rsidRDefault="000524C0" w:rsidP="00941EBE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99,8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70E4F" w:rsidRPr="00F91A7F" w:rsidTr="005A3EBE">
        <w:trPr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 xml:space="preserve">Мероприятия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E4F" w:rsidRPr="00F91A7F" w:rsidRDefault="000D002E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 w:rsidR="008E3852">
              <w:rPr>
                <w:szCs w:val="28"/>
              </w:rPr>
              <w:t>Финансирование расходов на содержание служащих и 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тыс</w:t>
            </w:r>
            <w:proofErr w:type="gramStart"/>
            <w:r w:rsidRPr="00F91A7F">
              <w:rPr>
                <w:szCs w:val="28"/>
              </w:rPr>
              <w:t>.р</w:t>
            </w:r>
            <w:proofErr w:type="gramEnd"/>
            <w:r w:rsidRPr="00F91A7F">
              <w:rPr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270E4F" w:rsidRPr="00F91A7F" w:rsidRDefault="008E3852" w:rsidP="008E385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Default="002E624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14968</w:t>
            </w:r>
          </w:p>
          <w:p w:rsidR="00063C67" w:rsidRDefault="002E624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12674</w:t>
            </w:r>
          </w:p>
          <w:p w:rsidR="00063C67" w:rsidRPr="00F91A7F" w:rsidRDefault="002E624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 w:rsidR="002E6243">
              <w:rPr>
                <w:szCs w:val="28"/>
              </w:rPr>
              <w:t>14941</w:t>
            </w:r>
          </w:p>
          <w:p w:rsidR="00F71B87" w:rsidRDefault="002E624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12647</w:t>
            </w:r>
          </w:p>
          <w:p w:rsidR="00F71B87" w:rsidRPr="00F91A7F" w:rsidRDefault="002E6243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2.</w:t>
            </w:r>
            <w:r>
              <w:rPr>
                <w:bCs/>
                <w:szCs w:val="28"/>
              </w:rPr>
              <w:t xml:space="preserve"> Организационно-техническое обеспечение бюджетного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110EE9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ED3550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5A3EBE">
        <w:trPr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 xml:space="preserve">Обеспечение бесперебойной работы автоматизированных информационных систем </w:t>
            </w:r>
            <w:r>
              <w:rPr>
                <w:szCs w:val="28"/>
              </w:rPr>
              <w:lastRenderedPageBreak/>
              <w:t>и оборудования, применяемых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50DDA" w:rsidRDefault="00063C67" w:rsidP="00941EBE">
            <w:pPr>
              <w:rPr>
                <w:szCs w:val="28"/>
              </w:rPr>
            </w:pPr>
            <w:r>
              <w:rPr>
                <w:szCs w:val="28"/>
              </w:rPr>
              <w:t>Сопровождение и обеспечение текущих процессов составления и  исполнения бюджета района, ведения бухгалтерского и бюджетного учета и формирования отчетности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418</w:t>
            </w:r>
          </w:p>
          <w:p w:rsidR="00063C67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</w:t>
            </w:r>
          </w:p>
          <w:p w:rsidR="00063C67" w:rsidRPr="00F91A7F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AE355E">
            <w:pPr>
              <w:jc w:val="center"/>
              <w:rPr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  <w:r w:rsidR="002E6243">
              <w:rPr>
                <w:bCs/>
                <w:szCs w:val="28"/>
              </w:rPr>
              <w:t>418</w:t>
            </w:r>
          </w:p>
          <w:p w:rsidR="00063C67" w:rsidRDefault="002E6243" w:rsidP="00AE35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</w:t>
            </w:r>
          </w:p>
          <w:p w:rsidR="00063C67" w:rsidRPr="00F91A7F" w:rsidRDefault="002E6243" w:rsidP="00AE355E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87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>
              <w:rPr>
                <w:bCs/>
                <w:szCs w:val="28"/>
              </w:rPr>
              <w:t>используемых</w:t>
            </w:r>
            <w:proofErr w:type="gramEnd"/>
            <w:r>
              <w:rPr>
                <w:bCs/>
                <w:szCs w:val="28"/>
              </w:rPr>
              <w:t xml:space="preserve">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221</w:t>
            </w:r>
          </w:p>
          <w:p w:rsidR="00063C67" w:rsidRPr="00F91A7F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1820D2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221</w:t>
            </w:r>
          </w:p>
          <w:p w:rsidR="00063C67" w:rsidRPr="00F91A7F" w:rsidRDefault="002E6243" w:rsidP="00941EBE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221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Задача </w:t>
            </w: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Нормативно-методическое обеспечение 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>Выполнение плана мероприятий по обучению, повышению квалификации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2E4052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2E4052" w:rsidRDefault="002E4052" w:rsidP="00941EBE">
            <w:pPr>
              <w:jc w:val="center"/>
              <w:rPr>
                <w:bCs/>
                <w:szCs w:val="28"/>
              </w:rPr>
            </w:pPr>
            <w:r w:rsidRPr="002E4052">
              <w:rPr>
                <w:bCs/>
                <w:szCs w:val="28"/>
              </w:rPr>
              <w:t>100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>
              <w:rPr>
                <w:szCs w:val="28"/>
              </w:rPr>
              <w:t>Доля ГРБС, охваченных мероприятиями по оценке качества финансового менеджмента, оценке эффективности бюджетных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44242B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2E4052" w:rsidRDefault="0044242B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50DDA" w:rsidRDefault="00063C67" w:rsidP="005A3EBE">
            <w:pPr>
              <w:rPr>
                <w:szCs w:val="28"/>
              </w:rPr>
            </w:pPr>
            <w:r>
              <w:rPr>
                <w:szCs w:val="28"/>
              </w:rPr>
              <w:t>Обучение и повышение квалификации муниципальных служащих и работников муниципальных учреждений по вопросам управления финансами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</w:t>
            </w:r>
          </w:p>
          <w:p w:rsidR="00063C67" w:rsidRDefault="002E6243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2E6243" w:rsidP="00AE35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</w:t>
            </w:r>
          </w:p>
          <w:p w:rsidR="00063C67" w:rsidRDefault="002E6243" w:rsidP="00AE355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  <w:p w:rsidR="00063C67" w:rsidRPr="00F91A7F" w:rsidRDefault="002E6243" w:rsidP="00AE355E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70"/>
        </w:trPr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Итого по ВЦП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  <w:p w:rsidR="00063C67" w:rsidRPr="00F91A7F" w:rsidRDefault="00063C67" w:rsidP="005A3EBE">
            <w:pPr>
              <w:jc w:val="center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15687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7A058F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7A058F" w:rsidRDefault="000524C0" w:rsidP="007A058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110EE9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110EE9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2416,0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7A058F" w:rsidRDefault="000524C0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20166D" w:rsidRDefault="0020166D" w:rsidP="00270E4F">
      <w:pPr>
        <w:pStyle w:val="a6"/>
        <w:rPr>
          <w:sz w:val="28"/>
          <w:szCs w:val="28"/>
        </w:rPr>
      </w:pPr>
    </w:p>
    <w:p w:rsidR="008E0B29" w:rsidRPr="00435380" w:rsidRDefault="008E0B29" w:rsidP="008E0B29">
      <w:pPr>
        <w:tabs>
          <w:tab w:val="left" w:pos="1276"/>
        </w:tabs>
        <w:spacing w:before="33" w:after="33"/>
        <w:rPr>
          <w:sz w:val="26"/>
          <w:szCs w:val="26"/>
        </w:rPr>
      </w:pPr>
      <w:r>
        <w:rPr>
          <w:sz w:val="26"/>
          <w:szCs w:val="26"/>
        </w:rPr>
        <w:t>И</w:t>
      </w:r>
      <w:r w:rsidRPr="00435380">
        <w:rPr>
          <w:sz w:val="26"/>
          <w:szCs w:val="26"/>
        </w:rPr>
        <w:t>ндекс результативности исполнения каждой задачи (</w:t>
      </w:r>
      <w:proofErr w:type="gramStart"/>
      <w:r w:rsidRPr="00435380">
        <w:rPr>
          <w:sz w:val="26"/>
          <w:szCs w:val="26"/>
          <w:lang w:val="en-US"/>
        </w:rPr>
        <w:t>R</w:t>
      </w:r>
      <w:proofErr w:type="spellStart"/>
      <w:proofErr w:type="gramEnd"/>
      <w:r w:rsidRPr="00435380">
        <w:rPr>
          <w:sz w:val="26"/>
          <w:szCs w:val="26"/>
          <w:vertAlign w:val="subscript"/>
        </w:rPr>
        <w:t>з</w:t>
      </w:r>
      <w:proofErr w:type="spellEnd"/>
      <w:r w:rsidRPr="00435380">
        <w:rPr>
          <w:sz w:val="26"/>
          <w:szCs w:val="26"/>
        </w:rPr>
        <w:t>) по формуле:</w:t>
      </w:r>
    </w:p>
    <w:p w:rsidR="008E0B29" w:rsidRPr="00435380" w:rsidRDefault="00B60499" w:rsidP="008E0B29">
      <w:pPr>
        <w:spacing w:before="33" w:after="33"/>
        <w:jc w:val="center"/>
        <w:rPr>
          <w:spacing w:val="2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6"/>
                <w:szCs w:val="26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spacing w:val="2"/>
                    <w:sz w:val="26"/>
                    <w:szCs w:val="26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spacing w:val="2"/>
                    <w:sz w:val="26"/>
                    <w:szCs w:val="26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spacing w:val="2"/>
                    <w:sz w:val="26"/>
                    <w:szCs w:val="26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Cambria Math" w:hAnsi="Cambria Math"/>
                <w:spacing w:val="2"/>
                <w:sz w:val="26"/>
                <w:szCs w:val="26"/>
                <w:lang w:val="en-US"/>
              </w:rPr>
              <m:t>n</m:t>
            </m:r>
          </m:den>
        </m:f>
        <m:r>
          <m:rPr>
            <m:sty m:val="p"/>
          </m:rPr>
          <w:rPr>
            <w:spacing w:val="2"/>
            <w:sz w:val="26"/>
            <w:szCs w:val="26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6"/>
            <w:szCs w:val="26"/>
            <w:lang w:val="en-US"/>
          </w:rPr>
          <m:t xml:space="preserve">100% </m:t>
        </m:r>
      </m:oMath>
      <w:r w:rsidR="008E0B29" w:rsidRPr="00435380">
        <w:rPr>
          <w:spacing w:val="2"/>
          <w:sz w:val="26"/>
          <w:szCs w:val="26"/>
          <w:lang w:val="en-US"/>
        </w:rPr>
        <w:t xml:space="preserve">,   </w:t>
      </w:r>
    </w:p>
    <w:p w:rsidR="008E0B29" w:rsidRDefault="008E0B29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Задача 1 – 99,8%</w:t>
      </w:r>
    </w:p>
    <w:p w:rsidR="008E0B29" w:rsidRDefault="008E0B29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Задача 2 – 100,0%</w:t>
      </w:r>
    </w:p>
    <w:p w:rsidR="008E0B29" w:rsidRDefault="008E0B29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Задача 3- 100,0%</w:t>
      </w:r>
    </w:p>
    <w:p w:rsidR="008E0B29" w:rsidRDefault="008E0B29" w:rsidP="00270E4F">
      <w:pPr>
        <w:pStyle w:val="a6"/>
        <w:rPr>
          <w:sz w:val="28"/>
          <w:szCs w:val="28"/>
        </w:rPr>
      </w:pPr>
    </w:p>
    <w:p w:rsidR="008E0B29" w:rsidRPr="00435380" w:rsidRDefault="008E0B29" w:rsidP="008E0B29">
      <w:pPr>
        <w:tabs>
          <w:tab w:val="left" w:pos="1134"/>
        </w:tabs>
        <w:spacing w:after="240"/>
        <w:rPr>
          <w:sz w:val="26"/>
          <w:szCs w:val="26"/>
        </w:rPr>
      </w:pPr>
      <w:r>
        <w:rPr>
          <w:sz w:val="26"/>
          <w:szCs w:val="26"/>
        </w:rPr>
        <w:t>И</w:t>
      </w:r>
      <w:r w:rsidRPr="00435380">
        <w:rPr>
          <w:sz w:val="26"/>
          <w:szCs w:val="26"/>
        </w:rPr>
        <w:t>ндекс результативности исполнения ВЦП определяется по формуле:</w:t>
      </w:r>
    </w:p>
    <w:p w:rsidR="008E0B29" w:rsidRPr="00435380" w:rsidRDefault="00B60499" w:rsidP="008E0B29">
      <w:pPr>
        <w:spacing w:before="33" w:after="33"/>
        <w:jc w:val="center"/>
        <w:rPr>
          <w:spacing w:val="2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6"/>
                <w:szCs w:val="26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pacing w:val="2"/>
                <w:sz w:val="26"/>
                <w:szCs w:val="26"/>
              </w:rPr>
              <m:t>исп</m:t>
            </m:r>
          </m:sub>
        </m:sSub>
        <m:r>
          <m:rPr>
            <m:sty m:val="p"/>
          </m:rPr>
          <w:rPr>
            <w:rFonts w:ascii="Cambria Math"/>
            <w:spacing w:val="2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pacing w:val="2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6"/>
                    <w:szCs w:val="26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pacing w:val="2"/>
                        <w:sz w:val="26"/>
                        <w:szCs w:val="26"/>
                      </w:rPr>
                      <m:t>з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m</m:t>
            </m:r>
          </m:den>
        </m:f>
      </m:oMath>
      <w:r w:rsidR="008E0B29" w:rsidRPr="00435380">
        <w:rPr>
          <w:spacing w:val="2"/>
          <w:sz w:val="26"/>
          <w:szCs w:val="26"/>
        </w:rPr>
        <w:t xml:space="preserve">, </w:t>
      </w:r>
    </w:p>
    <w:p w:rsidR="008E0B29" w:rsidRDefault="008E0B29" w:rsidP="00270E4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99,8+100+100/3=99,93% - </w:t>
      </w:r>
      <w:proofErr w:type="spellStart"/>
      <w:r>
        <w:rPr>
          <w:sz w:val="28"/>
          <w:szCs w:val="28"/>
        </w:rPr>
        <w:t>высокорезультативная</w:t>
      </w:r>
      <w:proofErr w:type="spellEnd"/>
    </w:p>
    <w:p w:rsidR="008E0B29" w:rsidRDefault="008E0B29" w:rsidP="00270E4F">
      <w:pPr>
        <w:pStyle w:val="a6"/>
        <w:rPr>
          <w:sz w:val="28"/>
          <w:szCs w:val="28"/>
        </w:rPr>
      </w:pPr>
    </w:p>
    <w:p w:rsidR="008E0B29" w:rsidRPr="00435380" w:rsidRDefault="008E0B29" w:rsidP="008E0B29">
      <w:pPr>
        <w:rPr>
          <w:spacing w:val="2"/>
          <w:sz w:val="26"/>
          <w:szCs w:val="26"/>
        </w:rPr>
      </w:pPr>
      <w:r w:rsidRPr="00435380">
        <w:rPr>
          <w:rStyle w:val="1"/>
          <w:spacing w:val="2"/>
          <w:sz w:val="26"/>
          <w:szCs w:val="26"/>
        </w:rPr>
        <w:t>Индекс</w:t>
      </w:r>
      <w:r w:rsidRPr="00435380">
        <w:rPr>
          <w:spacing w:val="2"/>
          <w:sz w:val="26"/>
          <w:szCs w:val="26"/>
        </w:rPr>
        <w:t xml:space="preserve"> эффективности исполнения ВЦП (</w:t>
      </w:r>
      <w:proofErr w:type="spellStart"/>
      <w:r w:rsidRPr="00435380">
        <w:rPr>
          <w:spacing w:val="2"/>
          <w:sz w:val="26"/>
          <w:szCs w:val="26"/>
        </w:rPr>
        <w:t>Е</w:t>
      </w:r>
      <w:r w:rsidRPr="00435380">
        <w:rPr>
          <w:spacing w:val="2"/>
          <w:sz w:val="26"/>
          <w:szCs w:val="26"/>
          <w:vertAlign w:val="subscript"/>
        </w:rPr>
        <w:t>исп</w:t>
      </w:r>
      <w:proofErr w:type="spellEnd"/>
      <w:r w:rsidRPr="00435380">
        <w:rPr>
          <w:spacing w:val="2"/>
          <w:sz w:val="26"/>
          <w:szCs w:val="26"/>
        </w:rPr>
        <w:t xml:space="preserve">) определяется по формуле: </w:t>
      </w:r>
    </w:p>
    <w:p w:rsidR="008E0B29" w:rsidRDefault="00B60499" w:rsidP="008E0B29">
      <w:pPr>
        <w:spacing w:before="33" w:after="33"/>
        <w:jc w:val="center"/>
        <w:rPr>
          <w:i/>
          <w:spacing w:val="2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6"/>
                <w:szCs w:val="26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6"/>
                    <w:szCs w:val="26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den>
        </m:f>
      </m:oMath>
      <w:r w:rsidR="008E0B29" w:rsidRPr="00435380">
        <w:rPr>
          <w:i/>
          <w:spacing w:val="2"/>
          <w:sz w:val="26"/>
          <w:szCs w:val="26"/>
        </w:rPr>
        <w:t>,</w:t>
      </w:r>
    </w:p>
    <w:p w:rsidR="008E0B29" w:rsidRPr="00435380" w:rsidRDefault="008E0B29" w:rsidP="008E0B29">
      <w:pPr>
        <w:spacing w:before="33" w:after="33"/>
        <w:jc w:val="center"/>
        <w:rPr>
          <w:spacing w:val="2"/>
          <w:sz w:val="26"/>
          <w:szCs w:val="26"/>
        </w:rPr>
      </w:pPr>
    </w:p>
    <w:p w:rsidR="008E0B29" w:rsidRDefault="008E0B29" w:rsidP="00270E4F">
      <w:pPr>
        <w:pStyle w:val="a6"/>
        <w:rPr>
          <w:sz w:val="28"/>
          <w:szCs w:val="28"/>
        </w:rPr>
      </w:pPr>
    </w:p>
    <w:p w:rsidR="008E0B29" w:rsidRDefault="008E0B29" w:rsidP="008E0B29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99,93/(15625/15687) = 99,93/0,996 = 100,3% -высокоэффективная</w:t>
      </w:r>
    </w:p>
    <w:p w:rsidR="00A24F63" w:rsidRDefault="00A24F63" w:rsidP="008E0B29">
      <w:pPr>
        <w:pStyle w:val="a6"/>
        <w:spacing w:line="360" w:lineRule="auto"/>
        <w:rPr>
          <w:sz w:val="28"/>
          <w:szCs w:val="28"/>
        </w:rPr>
      </w:pPr>
    </w:p>
    <w:p w:rsidR="00A24F63" w:rsidRDefault="00A24F63" w:rsidP="00A24F63">
      <w:pPr>
        <w:pStyle w:val="a6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ТМР</w:t>
      </w:r>
    </w:p>
    <w:p w:rsidR="00A24F63" w:rsidRDefault="00A24F63" w:rsidP="00A24F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 финансовым вопросам – </w:t>
      </w:r>
    </w:p>
    <w:p w:rsidR="00A24F63" w:rsidRPr="008E0B29" w:rsidRDefault="00A24F63" w:rsidP="00A24F63">
      <w:pPr>
        <w:pStyle w:val="a6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                        М.К.Новикова</w:t>
      </w:r>
    </w:p>
    <w:sectPr w:rsidR="00A24F63" w:rsidRPr="008E0B29" w:rsidSect="00270E4F">
      <w:pgSz w:w="16838" w:h="11906" w:orient="landscape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7B"/>
    <w:rsid w:val="000524C0"/>
    <w:rsid w:val="00063C67"/>
    <w:rsid w:val="00091472"/>
    <w:rsid w:val="000D002E"/>
    <w:rsid w:val="000D5D5D"/>
    <w:rsid w:val="000F0024"/>
    <w:rsid w:val="000F3E2B"/>
    <w:rsid w:val="00110EE9"/>
    <w:rsid w:val="00115537"/>
    <w:rsid w:val="001820D2"/>
    <w:rsid w:val="0020166D"/>
    <w:rsid w:val="002039BA"/>
    <w:rsid w:val="00270E4F"/>
    <w:rsid w:val="002E4052"/>
    <w:rsid w:val="002E6243"/>
    <w:rsid w:val="00377F48"/>
    <w:rsid w:val="0044242B"/>
    <w:rsid w:val="004C1C57"/>
    <w:rsid w:val="0050157B"/>
    <w:rsid w:val="00530B6D"/>
    <w:rsid w:val="00544676"/>
    <w:rsid w:val="00555C23"/>
    <w:rsid w:val="005A3EBE"/>
    <w:rsid w:val="005B118E"/>
    <w:rsid w:val="005F4DF7"/>
    <w:rsid w:val="00682FFC"/>
    <w:rsid w:val="006B4EA4"/>
    <w:rsid w:val="006F2BFC"/>
    <w:rsid w:val="006F2C1A"/>
    <w:rsid w:val="00717264"/>
    <w:rsid w:val="00732623"/>
    <w:rsid w:val="007905F7"/>
    <w:rsid w:val="007A058F"/>
    <w:rsid w:val="007E66D2"/>
    <w:rsid w:val="008559DB"/>
    <w:rsid w:val="008C7241"/>
    <w:rsid w:val="008E0B29"/>
    <w:rsid w:val="008E3852"/>
    <w:rsid w:val="008F557D"/>
    <w:rsid w:val="008F68D8"/>
    <w:rsid w:val="0090224E"/>
    <w:rsid w:val="00910C9F"/>
    <w:rsid w:val="00916BB8"/>
    <w:rsid w:val="00941EBE"/>
    <w:rsid w:val="00A24F63"/>
    <w:rsid w:val="00A74587"/>
    <w:rsid w:val="00A86BDE"/>
    <w:rsid w:val="00AE355E"/>
    <w:rsid w:val="00AF0C90"/>
    <w:rsid w:val="00B60499"/>
    <w:rsid w:val="00B8170E"/>
    <w:rsid w:val="00B93F7E"/>
    <w:rsid w:val="00BC65EF"/>
    <w:rsid w:val="00C37217"/>
    <w:rsid w:val="00CD5FD0"/>
    <w:rsid w:val="00CF56EF"/>
    <w:rsid w:val="00D22ED3"/>
    <w:rsid w:val="00D25C55"/>
    <w:rsid w:val="00D31908"/>
    <w:rsid w:val="00D41F68"/>
    <w:rsid w:val="00D87034"/>
    <w:rsid w:val="00DB2DD8"/>
    <w:rsid w:val="00DE339C"/>
    <w:rsid w:val="00DE3B0F"/>
    <w:rsid w:val="00DF5064"/>
    <w:rsid w:val="00E546BE"/>
    <w:rsid w:val="00ED3550"/>
    <w:rsid w:val="00F50DDA"/>
    <w:rsid w:val="00F7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E0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0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8E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6D13-6E2F-4888-9CDB-590EA7A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Соколова</cp:lastModifiedBy>
  <cp:revision>8</cp:revision>
  <cp:lastPrinted>2016-02-03T12:54:00Z</cp:lastPrinted>
  <dcterms:created xsi:type="dcterms:W3CDTF">2016-02-03T12:08:00Z</dcterms:created>
  <dcterms:modified xsi:type="dcterms:W3CDTF">2016-02-26T06:36:00Z</dcterms:modified>
</cp:coreProperties>
</file>