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A0" w:rsidRPr="0049365E" w:rsidRDefault="002D2A0C" w:rsidP="00BA6DA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Отчет о выполнении </w:t>
      </w:r>
      <w:r w:rsidR="00BA6DA0" w:rsidRPr="0049365E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A6DA0" w:rsidRPr="0049365E">
        <w:rPr>
          <w:rFonts w:ascii="Times New Roman" w:hAnsi="Times New Roman" w:cs="Times New Roman"/>
          <w:b w:val="0"/>
          <w:sz w:val="28"/>
          <w:szCs w:val="28"/>
        </w:rPr>
        <w:br/>
        <w:t xml:space="preserve">мероприятий по увеличению налоговых и неналоговых доходов бюджета </w:t>
      </w:r>
      <w:r w:rsidR="00BA6DA0">
        <w:rPr>
          <w:rFonts w:ascii="Times New Roman" w:hAnsi="Times New Roman" w:cs="Times New Roman"/>
          <w:b w:val="0"/>
          <w:sz w:val="28"/>
          <w:szCs w:val="28"/>
        </w:rPr>
        <w:t>Тутаевского муниципального района и бюджета городского поселения Тутаев</w:t>
      </w:r>
      <w:r w:rsidR="00BA6DA0" w:rsidRPr="004936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2021 год</w:t>
      </w:r>
    </w:p>
    <w:p w:rsidR="00BA6DA0" w:rsidRDefault="00BA6DA0"/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1134"/>
        <w:gridCol w:w="8406"/>
      </w:tblGrid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8E5013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1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8E5013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13">
              <w:rPr>
                <w:rFonts w:ascii="Times New Roman" w:hAnsi="Times New Roman" w:cs="Times New Roman"/>
                <w:sz w:val="20"/>
                <w:szCs w:val="20"/>
              </w:rPr>
              <w:t>Результат мероприятий</w:t>
            </w:r>
          </w:p>
        </w:tc>
      </w:tr>
      <w:tr w:rsidR="00BA6DA0" w:rsidTr="00BA6DA0">
        <w:tc>
          <w:tcPr>
            <w:tcW w:w="15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DA0" w:rsidRPr="00CB1540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1. Увеличение налоговых доходов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8B43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1.1. Осуществление мониторинга налоговых поступлений в бюджет </w:t>
            </w:r>
            <w:r w:rsidR="008B43B6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ТМР и бюджет ГП Тутаев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в разрезе крупных налогоплательщиков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B1540" w:rsidRDefault="007964DE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Мониторинг налоговых поступлений осуществляется на основании сведений, получаемых из Управления Федерального казначейства по Ярославской области</w:t>
            </w:r>
            <w:r w:rsidR="003E5465">
              <w:rPr>
                <w:rFonts w:ascii="Times New Roman" w:hAnsi="Times New Roman" w:cs="Times New Roman"/>
                <w:sz w:val="20"/>
                <w:szCs w:val="20"/>
              </w:rPr>
              <w:t xml:space="preserve"> по полному кругу организаций как в целом, так и разрезе видов платежей.</w:t>
            </w:r>
            <w:r w:rsidR="003A65E0">
              <w:rPr>
                <w:rFonts w:ascii="Times New Roman" w:hAnsi="Times New Roman" w:cs="Times New Roman"/>
                <w:sz w:val="20"/>
                <w:szCs w:val="20"/>
              </w:rPr>
              <w:t xml:space="preserve"> Кроме того,</w:t>
            </w:r>
            <w:r w:rsidR="003E5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bookmarkStart w:id="0" w:name="_GoBack"/>
            <w:bookmarkEnd w:id="0"/>
            <w:r w:rsidR="00BF0D22">
              <w:rPr>
                <w:rFonts w:ascii="Times New Roman" w:hAnsi="Times New Roman" w:cs="Times New Roman"/>
                <w:sz w:val="20"/>
                <w:szCs w:val="20"/>
              </w:rPr>
              <w:t xml:space="preserve">существляется мониторинг платежей по организациям - резидентам ТОСЭР. </w:t>
            </w:r>
            <w:r w:rsidR="003E5465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01.01.2022 статус резидента имеют 12 организаций. Платежи данных организаций составили за 2021 год 37,6 млн.руб., что больше, чем за 2020 год в 1,7 раза. 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8B43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1.2. Проведение анализа размера ставок по налогу на имущество физических лиц </w:t>
            </w:r>
            <w:r w:rsidR="008B43B6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земельному налогу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в целях определения целесообразности их пересмотра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Ежегодно до 1 октября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Default="00D126DB" w:rsidP="008B43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размера ставок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по налогу на имущество физических лиц и земельному налогу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произведен. Ставки </w:t>
            </w:r>
            <w:r w:rsidR="00841993">
              <w:rPr>
                <w:rFonts w:ascii="Times New Roman" w:hAnsi="Times New Roman" w:cs="Times New Roman"/>
                <w:sz w:val="20"/>
                <w:szCs w:val="20"/>
              </w:rPr>
              <w:t xml:space="preserve">по налогу на имущество физических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установлены в соответствии с Налоговым кодексом РФ</w:t>
            </w:r>
            <w:r w:rsidR="008419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9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аксимально возможные, за исключением ставки на о</w:t>
            </w:r>
            <w:r w:rsidRPr="00D126DB">
              <w:rPr>
                <w:rFonts w:ascii="Times New Roman" w:hAnsi="Times New Roman" w:cs="Times New Roman"/>
                <w:sz w:val="20"/>
                <w:szCs w:val="20"/>
              </w:rPr>
              <w:t>бъекты налогообложения, включенные в перечень, определяемый в соответствии с пунктом 7 статьи 378.2 Налогового кодекса Российской Федерации; объекты налогообложения, предусмотренные абзацем вторым пункта 10 статьи 378.2 Налогового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городскому поселению Тутаев. Ставка по данной категории установлена </w:t>
            </w:r>
            <w:r w:rsidR="0054450D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1% (снижена на 50%). Применение пониженной ставки признано целесообразным - </w:t>
            </w:r>
            <w:r w:rsidR="0054450D" w:rsidRPr="0054450D">
              <w:rPr>
                <w:rFonts w:ascii="Times New Roman" w:hAnsi="Times New Roman" w:cs="Times New Roman"/>
                <w:sz w:val="20"/>
                <w:szCs w:val="20"/>
              </w:rPr>
              <w:t>уменьшение налоговой нагрузки на субъектов малого и среднего предпринимательств</w:t>
            </w:r>
            <w:r w:rsidR="0054450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841993" w:rsidRPr="00841993" w:rsidRDefault="00841993" w:rsidP="008419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993">
              <w:rPr>
                <w:rFonts w:ascii="Times New Roman" w:hAnsi="Times New Roman" w:cs="Times New Roman"/>
                <w:sz w:val="20"/>
                <w:szCs w:val="20"/>
              </w:rPr>
              <w:t xml:space="preserve">По земельному налогу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ставки установлены в соответствии с Налоговым кодексом РФ максимальные по всем поселениям.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C020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1.3. Проведение оценки эффективности налоговых льгот, в целях принятия решения о сохранении (отмене) действия льгот на очередной налоговый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Ежегодно до 1 августа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B1540" w:rsidRDefault="00CB1540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налоговых льгот произведена в срок до 1 августа 2021 года за 2020 год. </w:t>
            </w:r>
            <w:r w:rsidR="00580E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80E44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а основании оценки </w:t>
            </w:r>
            <w:r w:rsidR="00580E4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становленные налоговые льготы признаны эффективными, к отмене не предлагаются.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C020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4"/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1.4. Организация деятельности комиссии по ликвидации задолженности </w:t>
            </w:r>
            <w:r w:rsidR="00C02022" w:rsidRPr="00CB1540">
              <w:rPr>
                <w:rFonts w:ascii="Times New Roman" w:hAnsi="Times New Roman" w:cs="Times New Roman"/>
                <w:sz w:val="20"/>
                <w:szCs w:val="20"/>
              </w:rPr>
              <w:t>в консолидированный бюджет ТМР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и по обеспечению своевременной выплаты заработной платы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C020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</w:t>
            </w:r>
            <w:r w:rsidR="00C02022" w:rsidRPr="00A81E41">
              <w:rPr>
                <w:rFonts w:ascii="Times New Roman" w:hAnsi="Times New Roman" w:cs="Times New Roman"/>
                <w:sz w:val="18"/>
                <w:szCs w:val="18"/>
              </w:rPr>
              <w:t>квартально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B1540" w:rsidRDefault="00C52B2A" w:rsidP="00990947">
            <w:pPr>
              <w:ind w:left="32" w:right="4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За 2021 год проведено 4 заседания комиссии по ликвидации задолженности в консолидированный бюджет Тутаевского муниципального района и по обеспечению своевременной выплаты заработной платы.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2021 года в адрес должников было направлено 113 писем на общую сумму задолженности 8 817,27 тыс. руб., общая сумма оплаты – 412,46 тыс. руб. 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5B1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1.5. Формирование, направление в налоговые органы списков муниципальных служащих (работников) </w:t>
            </w:r>
            <w:r w:rsidR="005B1AB5" w:rsidRPr="00CB1540">
              <w:rPr>
                <w:rFonts w:ascii="Times New Roman" w:hAnsi="Times New Roman" w:cs="Times New Roman"/>
                <w:sz w:val="20"/>
                <w:szCs w:val="20"/>
              </w:rPr>
              <w:t>Администрации ТМР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1AB5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</w:t>
            </w:r>
            <w:r w:rsidR="005B1AB5"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подразделений Администрации ТМР,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подведомственных муниципальных учреждений для выявления задолженности по уплате налогов и проведение работы с выявленными неплательщиками по погашению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5B1A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ДФ</w:t>
            </w:r>
            <w:r w:rsidR="005B1AB5" w:rsidRPr="00A81E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структурные 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подразделения </w:t>
            </w:r>
            <w:r w:rsidR="005B1AB5" w:rsidRPr="00A81E41">
              <w:rPr>
                <w:rFonts w:ascii="Times New Roman" w:hAnsi="Times New Roman" w:cs="Times New Roman"/>
                <w:sz w:val="18"/>
                <w:szCs w:val="18"/>
              </w:rPr>
              <w:t>Администрации ТМР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 после окончания 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срока уплаты имущественных налогов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47" w:rsidRPr="00CB1540" w:rsidRDefault="00990947" w:rsidP="00990947">
            <w:pPr>
              <w:ind w:left="32" w:right="4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2021 года также была проведена работа по выявлению и ликвидации задолженности по местным налогам </w:t>
            </w:r>
            <w:r w:rsidR="001B05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B05B2">
              <w:rPr>
                <w:rFonts w:ascii="Times New Roman" w:hAnsi="Times New Roman" w:cs="Times New Roman"/>
                <w:sz w:val="20"/>
                <w:szCs w:val="20"/>
              </w:rPr>
              <w:t>ниципальных служащих и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5B2">
              <w:rPr>
                <w:rFonts w:ascii="Times New Roman" w:hAnsi="Times New Roman" w:cs="Times New Roman"/>
                <w:sz w:val="20"/>
                <w:szCs w:val="20"/>
              </w:rPr>
              <w:t>работников муниципальных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ТМР. Так по состоянию на 01.02.2021 сумма задолженности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была 159,45 тыс. руб. (без учреждений сферы образования), а по состоянию на 01.10.2021 – 48,64 тыс. руб., т.е. оплачено 110,81 тыс. руб.</w:t>
            </w:r>
          </w:p>
          <w:p w:rsidR="00BA6DA0" w:rsidRPr="00CB1540" w:rsidRDefault="00BA6DA0" w:rsidP="005B1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 Проведение информационной кампании по привлечению граждан к уплате имущественных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427AE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  <w:r w:rsidR="005B1AB5" w:rsidRPr="00A81E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AE3"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 УИС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990947" w:rsidRDefault="00BA6DA0" w:rsidP="005B1A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947">
              <w:rPr>
                <w:rFonts w:ascii="Times New Roman" w:hAnsi="Times New Roman" w:cs="Times New Roman"/>
                <w:sz w:val="18"/>
                <w:szCs w:val="18"/>
              </w:rPr>
              <w:t>В течение 20</w:t>
            </w:r>
            <w:r w:rsidR="005B1AB5" w:rsidRPr="009909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90947">
              <w:rPr>
                <w:rFonts w:ascii="Times New Roman" w:hAnsi="Times New Roman" w:cs="Times New Roman"/>
                <w:sz w:val="18"/>
                <w:szCs w:val="18"/>
              </w:rPr>
              <w:t> - 202</w:t>
            </w:r>
            <w:r w:rsidR="005B1AB5" w:rsidRPr="009909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90947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47" w:rsidRPr="00990947" w:rsidRDefault="00990947" w:rsidP="009909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7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в рамках информационной кампании проведены следующие мероприятия: </w:t>
            </w:r>
          </w:p>
          <w:p w:rsidR="00990947" w:rsidRPr="00990947" w:rsidRDefault="00990947" w:rsidP="009909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7">
              <w:rPr>
                <w:rFonts w:ascii="Times New Roman" w:hAnsi="Times New Roman" w:cs="Times New Roman"/>
                <w:sz w:val="20"/>
                <w:szCs w:val="20"/>
              </w:rPr>
              <w:t>1 этап (сентябрь-октябрь 2021 г.):</w:t>
            </w:r>
          </w:p>
          <w:p w:rsidR="00990947" w:rsidRPr="00990947" w:rsidRDefault="00990947" w:rsidP="009909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7">
              <w:rPr>
                <w:rFonts w:ascii="Times New Roman" w:hAnsi="Times New Roman" w:cs="Times New Roman"/>
                <w:sz w:val="20"/>
                <w:szCs w:val="20"/>
              </w:rPr>
              <w:t>1.1. В муниципальные учреждения направлены квитанции на оплату задолженности по имущественным налогам</w:t>
            </w:r>
            <w:r w:rsidR="00033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947" w:rsidRPr="00990947" w:rsidRDefault="00990947" w:rsidP="009909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7">
              <w:rPr>
                <w:rFonts w:ascii="Times New Roman" w:hAnsi="Times New Roman" w:cs="Times New Roman"/>
                <w:sz w:val="20"/>
                <w:szCs w:val="20"/>
              </w:rPr>
              <w:t>1.2. Размещена информация о наступлении срока уплаты имущественных налогов и способах оплаты на официальных сайтах Администрации ТМР и Департамента финансов администрации ТМР, на информационных досках учреждений, обслуживающих население г. Тутаев и ТМР (МУП ТМР «РКЦ ЖКУ»), в официальных группах Администрации ТМР в социальных сетях.</w:t>
            </w:r>
          </w:p>
          <w:p w:rsidR="00990947" w:rsidRPr="00990947" w:rsidRDefault="00990947" w:rsidP="009909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7">
              <w:rPr>
                <w:rFonts w:ascii="Times New Roman" w:hAnsi="Times New Roman" w:cs="Times New Roman"/>
                <w:sz w:val="20"/>
                <w:szCs w:val="20"/>
              </w:rPr>
              <w:t>2 этап (ноябрь 2021 г.):</w:t>
            </w:r>
          </w:p>
          <w:p w:rsidR="00C531F3" w:rsidRDefault="00990947" w:rsidP="009909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7">
              <w:rPr>
                <w:rFonts w:ascii="Times New Roman" w:hAnsi="Times New Roman" w:cs="Times New Roman"/>
                <w:sz w:val="20"/>
                <w:szCs w:val="20"/>
              </w:rPr>
              <w:t xml:space="preserve">2.1. В администрации сельских поселений было направлено письмо с перечнем мероприятий, рекомендованных для проведения в рамках информационной налоговой кампании. </w:t>
            </w:r>
          </w:p>
          <w:p w:rsidR="00990947" w:rsidRPr="00990947" w:rsidRDefault="00990947" w:rsidP="009909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7">
              <w:rPr>
                <w:rFonts w:ascii="Times New Roman" w:hAnsi="Times New Roman" w:cs="Times New Roman"/>
                <w:sz w:val="20"/>
                <w:szCs w:val="20"/>
              </w:rPr>
              <w:t>2.2. ООО «Люкс ТВ» (местное телевидение ТВТ) – трансляция информационного ролика о налоговых обязательствах налогоплательщиков, способах и сроках уплаты имущественных налогов</w:t>
            </w:r>
            <w:r w:rsidR="00033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947" w:rsidRPr="00990947" w:rsidRDefault="00990947" w:rsidP="009909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7">
              <w:rPr>
                <w:rFonts w:ascii="Times New Roman" w:hAnsi="Times New Roman" w:cs="Times New Roman"/>
                <w:sz w:val="20"/>
                <w:szCs w:val="20"/>
              </w:rPr>
              <w:t>2.3. Тутаевская массовая муниципальная газета «Берега» - размещение в номерах газеты информации о наступлении срока и способах уплаты имущественных налогов.</w:t>
            </w:r>
          </w:p>
          <w:p w:rsidR="00BA6DA0" w:rsidRPr="00990947" w:rsidRDefault="00BA6DA0" w:rsidP="005B1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7561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1.7. Формирование перечня иногородних подрядных (субподрядных) организаций, заключивших договоры (контракты) на выполнение работ, услуг для обеспечения муниципальных нужд </w:t>
            </w:r>
            <w:r w:rsidR="00756123" w:rsidRPr="00CB1540">
              <w:rPr>
                <w:rFonts w:ascii="Times New Roman" w:hAnsi="Times New Roman" w:cs="Times New Roman"/>
                <w:sz w:val="20"/>
                <w:szCs w:val="20"/>
              </w:rPr>
              <w:t>Тутаевского муниципального района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, и направление его в </w:t>
            </w:r>
            <w:r w:rsidR="00756123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МРИ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ФНС России </w:t>
            </w:r>
            <w:r w:rsidR="00756123" w:rsidRPr="00CB1540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по ЯО для проведения контрольных мероприятий в целях обеспечения постановки на налоговый учет организаций по месту осуществления деятельности в соответствии с действующим законодательством и привлечения к уплате налогов в бюджет </w:t>
            </w:r>
            <w:r w:rsidR="00756123" w:rsidRPr="00CB1540">
              <w:rPr>
                <w:rFonts w:ascii="Times New Roman" w:hAnsi="Times New Roman" w:cs="Times New Roman"/>
                <w:sz w:val="20"/>
                <w:szCs w:val="20"/>
              </w:rPr>
              <w:t>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B1540" w:rsidRDefault="00CE2C77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ногородних подрядных (субподрядных) организаций, заключивших договоры (контракты) на выполнение работ, услуг для обеспечения муниципальных нужд Тутаевского муниципального района в целях обеспечения постановки на налоговый учет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выявлено.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7561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56123" w:rsidRPr="00CB15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123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рейдовых мероприятий, направленных на снижение неформальной занятости населения ТМР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3" w:rsidRPr="00A81E41" w:rsidRDefault="00756123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УЭРиИП</w:t>
            </w:r>
          </w:p>
          <w:p w:rsidR="00A81E41" w:rsidRDefault="00BA6DA0" w:rsidP="00A81E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  <w:r w:rsidR="00A81E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6123" w:rsidRPr="00A81E41" w:rsidRDefault="00756123" w:rsidP="00A81E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ДТиСР</w:t>
            </w:r>
          </w:p>
          <w:p w:rsidR="00756123" w:rsidRPr="00A81E41" w:rsidRDefault="00756123" w:rsidP="007561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604B5" w:rsidRDefault="006A09B9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04B5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ограничением мер в условиях распространения новой коронавирусной инфекции </w:t>
            </w:r>
            <w:r w:rsidRPr="00C6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604B5">
              <w:rPr>
                <w:rFonts w:ascii="Times New Roman" w:hAnsi="Times New Roman" w:cs="Times New Roman"/>
                <w:sz w:val="20"/>
                <w:szCs w:val="20"/>
              </w:rPr>
              <w:t xml:space="preserve">-19 на проведение рейдовых мероприятий наложен мораторий.  </w:t>
            </w:r>
          </w:p>
          <w:p w:rsidR="006A09B9" w:rsidRPr="006A09B9" w:rsidRDefault="006A09B9" w:rsidP="00C604B5">
            <w:pPr>
              <w:ind w:firstLine="0"/>
            </w:pPr>
            <w:r w:rsidRPr="00C604B5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893D11" w:rsidRPr="00C6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4B5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893D11" w:rsidRPr="00C604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04B5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малого и среднего предпринимательства, по данным Центра занятости населения и по данным департамента труда и социального развития </w:t>
            </w:r>
            <w:r w:rsidR="00893D11" w:rsidRPr="00C604B5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индивидуальных предпринимателей, трудоустроено человек, зарегистрировалось в качестве самозанятых всего 331 человек. </w:t>
            </w:r>
            <w:r w:rsidRPr="00C604B5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показатель по </w:t>
            </w:r>
            <w:r w:rsidRPr="00C6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количеству трудоустроенных в 2021 году 260 человек</w:t>
            </w:r>
            <w:r w:rsidR="00893D11" w:rsidRPr="00C604B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 на</w:t>
            </w:r>
            <w:r w:rsidRPr="00C604B5">
              <w:rPr>
                <w:rFonts w:ascii="Times New Roman" w:hAnsi="Times New Roman" w:cs="Times New Roman"/>
                <w:sz w:val="20"/>
                <w:szCs w:val="20"/>
              </w:rPr>
              <w:t xml:space="preserve"> 127,3%</w:t>
            </w:r>
            <w:r w:rsidR="00893D11" w:rsidRPr="00C60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3F4C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C" w:rsidRPr="00CB1540" w:rsidRDefault="00303F4C" w:rsidP="00D52F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</w:t>
            </w:r>
            <w:r w:rsidR="00496B40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юридических лиц </w:t>
            </w:r>
            <w:r w:rsidR="00496B40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E564A" w:rsidRPr="00CB1540">
              <w:rPr>
                <w:rFonts w:ascii="Times New Roman" w:hAnsi="Times New Roman" w:cs="Times New Roman"/>
                <w:sz w:val="20"/>
                <w:szCs w:val="20"/>
              </w:rPr>
              <w:t>целях включения в реестр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резидентов территори</w:t>
            </w:r>
            <w:r w:rsidR="00FE564A" w:rsidRPr="00CB154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опережающего социально-экономического развития</w:t>
            </w:r>
            <w:r w:rsidR="00FE564A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и осуществления ими предпринимательской деятельности при реализации инвестиционных проектов на территории опережающего социально-экономического развития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«Тутаев»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C" w:rsidRPr="00A81E41" w:rsidRDefault="00303F4C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УЭРиИП</w:t>
            </w:r>
          </w:p>
          <w:p w:rsidR="00303F4C" w:rsidRPr="00A81E41" w:rsidRDefault="00303F4C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C" w:rsidRPr="00A81E41" w:rsidRDefault="00303F4C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F4C" w:rsidRPr="00C604B5" w:rsidRDefault="00C604B5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04B5">
              <w:rPr>
                <w:rFonts w:ascii="Times New Roman" w:hAnsi="Times New Roman" w:cs="Times New Roman"/>
                <w:sz w:val="20"/>
                <w:szCs w:val="20"/>
              </w:rPr>
              <w:t>В течение 2021 года проводились консультационные мероприятия с потенциальными инвесторами, подбор инвестиционных площадок под реализацию инвестиционных проектов. Актуализировалась информация о действующем режиме на территории города Тутаева на официальном сайте Администрации ТМР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3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F6E" w:rsidRPr="00962F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2F6E" w:rsidRPr="0096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ерритории городского поселения Тутаев</w:t>
            </w:r>
            <w:r w:rsidR="00962F6E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 статус ТОСЭР в 2017 году. </w:t>
            </w:r>
            <w:r w:rsidR="00063B50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01.01.2022 статус резидентов ТОСЭР имеют 12 организаций, осуществляющих деятельность на территории</w:t>
            </w:r>
            <w:r w:rsidR="00A0457C">
              <w:rPr>
                <w:rFonts w:ascii="Times New Roman" w:hAnsi="Times New Roman" w:cs="Times New Roman"/>
                <w:sz w:val="20"/>
                <w:szCs w:val="20"/>
              </w:rPr>
              <w:t xml:space="preserve"> ГП </w:t>
            </w:r>
            <w:r w:rsidR="00063B50">
              <w:rPr>
                <w:rFonts w:ascii="Times New Roman" w:hAnsi="Times New Roman" w:cs="Times New Roman"/>
                <w:sz w:val="20"/>
                <w:szCs w:val="20"/>
              </w:rPr>
              <w:t>Тутаев.</w:t>
            </w:r>
          </w:p>
        </w:tc>
      </w:tr>
      <w:tr w:rsidR="00BA6DA0" w:rsidTr="00BA6DA0">
        <w:tc>
          <w:tcPr>
            <w:tcW w:w="15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DA0" w:rsidRPr="00CB1540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 Увеличение неналоговых доходов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1E6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2.1. Проведение претензионно-исковой работы по взысканию задолженности по платежам в бюджет</w:t>
            </w:r>
            <w:r w:rsidR="001E6ED6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ТМР и бюджет ГП Тутаев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1E6ED6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C92" w:rsidRPr="00F47C92" w:rsidRDefault="00F47C92" w:rsidP="00F47C92">
            <w:pPr>
              <w:ind w:left="5" w:right="-15" w:firstLine="28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F4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2021 год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проведения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претензионно-исковой работы по взысканию задолженности по платежам в бюджет ТМР и бюджет ГП Тутаев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осуществлялись следующие мероприятия:</w:t>
            </w:r>
            <w:r w:rsidRPr="00F4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47C92" w:rsidRPr="00F47C92" w:rsidRDefault="00F47C92" w:rsidP="00F47C92">
            <w:pPr>
              <w:ind w:left="5" w:right="-15" w:firstLine="28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адрес должников-арендаторов по договорам аренды земельных участков направлено 69 претензий о наличии задолженности на общую сумму 1 437 080 рублей; в адрес должников-арендаторов по договорам аренды муниципального имущества направлено 6 претензий о наличии задолженности на общую сумму 156 600 рублей.</w:t>
            </w:r>
          </w:p>
          <w:p w:rsidR="00F47C92" w:rsidRPr="00F47C92" w:rsidRDefault="00F47C92" w:rsidP="00F47C92">
            <w:pPr>
              <w:ind w:left="5" w:right="-15" w:firstLine="28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отчетный период в судебные участки мировых судей и Тутаевский городской суд ЯО подано:</w:t>
            </w:r>
          </w:p>
          <w:p w:rsidR="00F47C92" w:rsidRPr="00F47C92" w:rsidRDefault="00F47C92" w:rsidP="00F47C92">
            <w:pPr>
              <w:ind w:left="5" w:right="-15" w:firstLine="28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- 2 заявления о взыскании задолженности по договорам аренды муниципального имущества на общую сумму 120 030 руб., в том числе: 81 110 руб. – задолженность по арендной плате, 38 920 руб. –задолженность по пени;</w:t>
            </w:r>
          </w:p>
          <w:p w:rsidR="00F47C92" w:rsidRPr="00F47C92" w:rsidRDefault="00F47C92" w:rsidP="00F47C92">
            <w:pPr>
              <w:ind w:left="5" w:right="-15" w:firstLine="28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- 166 заявлений о взыскании задолженности по договорам аренды земельных участков (преимущественно заявления о выдаче судебных приказов) на общую сумму 8 980 800 руб., в том числе: 4 245 670 руб. – задолженность по арендной плате, 4 735 130 руб. – задолженность по пени.</w:t>
            </w:r>
          </w:p>
          <w:p w:rsidR="00BA6DA0" w:rsidRDefault="00F47C92" w:rsidP="00F47C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заявлениям Департамента Федеральной службой судебных приставов возбуждено 37 исполнительных производств.</w:t>
            </w:r>
          </w:p>
          <w:p w:rsidR="00F47C92" w:rsidRPr="00F47C92" w:rsidRDefault="00F47C92" w:rsidP="00F47C92">
            <w:pPr>
              <w:ind w:left="5" w:right="-15" w:firstLine="28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результате направления претензий в добровольном порядке оплачена задолженность: по договорам аренды земельных участков 273 690 рублей, по договорам аренды муниципального имущества – 74 470 рублей.</w:t>
            </w:r>
          </w:p>
          <w:p w:rsidR="00F47C92" w:rsidRPr="00F47C92" w:rsidRDefault="00F47C92" w:rsidP="00F47C92">
            <w:pPr>
              <w:ind w:right="-15" w:firstLine="303"/>
              <w:textAlignment w:val="baseline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4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удами вынесены решения об удовлетворении заявленных требований о взыскании задолженности по договорам аренды земельных участков на общую сумму в размере 3 514 103 руб., в том числе: 2 136 570 руб. – задолженность по арендной плате, 1 377 533 руб. – задолженность по пени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. Осуществление мероприятий по возмещению в бюджет </w:t>
            </w:r>
            <w:r w:rsidR="002B3340" w:rsidRPr="00CB1540">
              <w:rPr>
                <w:rFonts w:ascii="Times New Roman" w:hAnsi="Times New Roman" w:cs="Times New Roman"/>
                <w:sz w:val="20"/>
                <w:szCs w:val="20"/>
              </w:rPr>
              <w:t>ТМР и бюджет ГП Тутаев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ущерба, причиненного муниципальному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164E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</w:t>
            </w:r>
            <w:r w:rsidR="002B3340"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2B3340"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ТМР, </w:t>
            </w:r>
            <w:r w:rsidR="00164E72" w:rsidRPr="00A81E41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мере возникновения фактов причинения ущерба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B1540" w:rsidRDefault="00184131" w:rsidP="002B33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 году выявлено два факта причинения ущерба муниципальному имуществу</w:t>
            </w:r>
            <w:r w:rsidR="00E076A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Тутаев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результате этого с виновных взыскано в доход бюджета городского поселения Тутаев 37,3 тыс.руб.</w:t>
            </w:r>
            <w:r w:rsidR="00E076A6">
              <w:rPr>
                <w:rFonts w:ascii="Times New Roman" w:hAnsi="Times New Roman" w:cs="Times New Roman"/>
                <w:sz w:val="20"/>
                <w:szCs w:val="20"/>
              </w:rPr>
              <w:t xml:space="preserve"> В доход бюджета Тутаевского муниципального района взыскано 27,2 тыс.руб. – возмещение ущерба от недостач ТМЦ в детских дошкольных учреждениях.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мероприятий по взысканию штрафных санкций за нарушение исполнителем (подрядчиком) условий муниципальных контрактов или иных договоров, финансируемых за счет средств </w:t>
            </w:r>
            <w:r w:rsidR="002B3340" w:rsidRPr="00CB1540">
              <w:rPr>
                <w:rFonts w:ascii="Times New Roman" w:hAnsi="Times New Roman" w:cs="Times New Roman"/>
                <w:sz w:val="20"/>
                <w:szCs w:val="20"/>
              </w:rPr>
              <w:t>бюджета ТМР и бюджета ГП Тутаев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C73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</w:t>
            </w:r>
            <w:r w:rsidR="00C73DAA" w:rsidRPr="00A81E41">
              <w:rPr>
                <w:rFonts w:ascii="Times New Roman" w:hAnsi="Times New Roman" w:cs="Times New Roman"/>
                <w:sz w:val="18"/>
                <w:szCs w:val="18"/>
              </w:rPr>
              <w:t>Администрации ТМР, муниципальные казенные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2B334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</w:t>
            </w:r>
            <w:r w:rsidR="002B3340" w:rsidRPr="00A81E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- 202</w:t>
            </w:r>
            <w:r w:rsidR="002B3340" w:rsidRPr="00A81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B1540" w:rsidRDefault="00C827A5" w:rsidP="002B33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2021 год взыскано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штрафных санкций за нарушение исполнителем (подрядчиком) условий муниципальных контрактов или иных договоров, финансируемых за счет средств бюджета ТМР </w:t>
            </w:r>
            <w:r w:rsidR="00DA3CB9">
              <w:rPr>
                <w:rFonts w:ascii="Times New Roman" w:hAnsi="Times New Roman" w:cs="Times New Roman"/>
                <w:sz w:val="20"/>
                <w:szCs w:val="20"/>
              </w:rPr>
              <w:t xml:space="preserve">на общую сумму </w:t>
            </w:r>
            <w:r w:rsidR="00D25414">
              <w:rPr>
                <w:rFonts w:ascii="Times New Roman" w:hAnsi="Times New Roman" w:cs="Times New Roman"/>
                <w:sz w:val="20"/>
                <w:szCs w:val="20"/>
              </w:rPr>
              <w:t>5907,2 тыс.руб.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. Осуществление мероприятий по взысканию расходов, понесенных в связи с демонтажем, хранением информационных конструкций за счет средств бюджета</w:t>
            </w:r>
            <w:r w:rsidR="00892A6E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Тутаев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892A6E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УАиГ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892A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</w:t>
            </w:r>
            <w:r w:rsidR="00892A6E" w:rsidRPr="00A81E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- 202</w:t>
            </w:r>
            <w:r w:rsidR="00892A6E" w:rsidRPr="00A81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B1540" w:rsidRDefault="004C15E7" w:rsidP="00892A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Фактов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демонтаж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, 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конструкций за счет средств бюджета городского поселения Тутаев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2021 году не </w:t>
            </w:r>
            <w:r w:rsidR="00820382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728F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8F" w:rsidRPr="00CB1540" w:rsidRDefault="003A728F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. Формирование сети нестационарных торговых объектов города Тутаева в соответствии с утвержденной схемой размещения нестационарных торговых объектов на территории города Тутаева, корректировка схемы в соответствии с запросами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8F" w:rsidRPr="00A81E41" w:rsidRDefault="003A728F" w:rsidP="003A728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УЭРиИП</w:t>
            </w:r>
          </w:p>
          <w:p w:rsidR="003A728F" w:rsidRPr="00A81E41" w:rsidRDefault="003A728F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8F" w:rsidRPr="00A81E41" w:rsidRDefault="003A728F" w:rsidP="00892A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8F" w:rsidRPr="00753955" w:rsidRDefault="00753955" w:rsidP="00892A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5">
              <w:rPr>
                <w:rFonts w:ascii="Times New Roman" w:hAnsi="Times New Roman" w:cs="Times New Roman"/>
                <w:sz w:val="20"/>
                <w:szCs w:val="20"/>
              </w:rPr>
              <w:t>Актуализация схемы размещения нестационарных торговых объектов на территории города Тутаева по мере необходимости.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955">
              <w:rPr>
                <w:rFonts w:ascii="Times New Roman" w:hAnsi="Times New Roman" w:cs="Times New Roman"/>
                <w:sz w:val="20"/>
                <w:szCs w:val="20"/>
              </w:rPr>
              <w:t>В настоящее время девствует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955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955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955">
              <w:rPr>
                <w:rFonts w:ascii="Times New Roman" w:hAnsi="Times New Roman" w:cs="Times New Roman"/>
                <w:sz w:val="20"/>
                <w:szCs w:val="20"/>
              </w:rPr>
              <w:t>нестационарных торговых объектов</w:t>
            </w:r>
            <w:r w:rsidR="000C00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955">
              <w:rPr>
                <w:rFonts w:ascii="Times New Roman" w:hAnsi="Times New Roman" w:cs="Times New Roman"/>
                <w:sz w:val="20"/>
                <w:szCs w:val="20"/>
              </w:rPr>
              <w:t>утвержденная постановление Администрации ТМР от 14.11.2017 № 1030-п «Об утверждении схемы размещения нестационарных торговых объектов на территории городского поселения Тутаев».</w:t>
            </w: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. Организация ярмарок и праздничной торговли в дни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A775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УЭРиИП</w:t>
            </w:r>
          </w:p>
          <w:p w:rsidR="006B088A" w:rsidRPr="00A81E41" w:rsidRDefault="006B088A" w:rsidP="00A775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A775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10" w:rsidRPr="00200610" w:rsidRDefault="00200610" w:rsidP="002006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610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ограничением мер в условиях распространения новой коронавирусной инфекции </w:t>
            </w:r>
            <w:r w:rsidRPr="00200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200610">
              <w:rPr>
                <w:rFonts w:ascii="Times New Roman" w:hAnsi="Times New Roman" w:cs="Times New Roman"/>
                <w:sz w:val="20"/>
                <w:szCs w:val="20"/>
              </w:rPr>
              <w:t>-19 проведение массовых мероприятий свыше 50 человек отменены, праздничная торговля в дни культурно-массовых мероприятий не проводилась. В течение 2021 года проводились ярмарки торговли продовольственными и непродовольственными товарами. В течение 2021 года проведено 9 ярмарок, организовано 58 торговых мест.</w:t>
            </w:r>
          </w:p>
          <w:p w:rsidR="006B088A" w:rsidRPr="00200610" w:rsidRDefault="006B088A" w:rsidP="00A775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88A" w:rsidTr="00BA6DA0">
        <w:tc>
          <w:tcPr>
            <w:tcW w:w="15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088A" w:rsidRPr="00CB1540" w:rsidRDefault="006B088A" w:rsidP="00C73D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3. Повышение эффективности использования земельно-имущественного комплекса </w:t>
            </w: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31"/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3.1. Выявление фактов неправомерного использования муниципального имущества (без правоустанавливающих документов), неэффективно используемого муниципального имущества, бесхозяйного имущества, проведение мероприятий по вовлечению в хозяйственный оборот, в целях повышения эффективности его использования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A" w:rsidRPr="00987C71" w:rsidRDefault="00987C71" w:rsidP="00451F9D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7C71">
              <w:rPr>
                <w:rFonts w:ascii="Times New Roman" w:hAnsi="Times New Roman" w:cs="Times New Roman"/>
                <w:sz w:val="20"/>
                <w:szCs w:val="20"/>
              </w:rPr>
              <w:t>ыла проведена проверка по факту незаконного ограждения земельного участка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7C71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аренде у ДНТ «Романовская слобода». По факту возведения незаконного ограждения в адрес арендатора было направлено требование о приведении земельного участка в надлежащее состояние, убрать ограждение.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87C71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проводится 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требования</w:t>
            </w:r>
            <w:r w:rsidRPr="00987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7C71" w:rsidRPr="00987C71" w:rsidRDefault="00987C71" w:rsidP="00451F9D">
            <w:pPr>
              <w:ind w:firstLine="0"/>
            </w:pPr>
            <w:r w:rsidRPr="00987C71">
              <w:rPr>
                <w:rFonts w:ascii="Times New Roman" w:hAnsi="Times New Roman" w:cs="Times New Roman"/>
                <w:sz w:val="20"/>
                <w:szCs w:val="20"/>
              </w:rPr>
              <w:t>В 2021 году были проведены работы</w:t>
            </w:r>
            <w:r w:rsidR="00967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7C71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постановкой на кадастровый учет объектов недвижимого имущества с одновременной постановкой 35 объектов газоснабжения г. Тутаева и 15 объектов локально-очистных сооружений в п. Микляиха в качестве бесхозяйного недвижимого имущества.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7C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Росрее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87C71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направлены</w:t>
            </w:r>
            <w:r w:rsidRPr="00987C71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принятии на учет объектов недвижимости в качестве бесхозяйного имущества.</w:t>
            </w: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8E5D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32"/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 Проведение работы по уточнению сведений о земельных участках и объектах капитального строительства (в части категории земель, видов разрешенного использования, адресов земельных участков и расположенных на них объектах недвижимости) в базах данных Управления Росреестра по ЯО и Межрайонной ИФНС России №4по ЯО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C73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731" w:rsidRPr="00925731" w:rsidRDefault="00925731" w:rsidP="00287D3E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5731">
              <w:rPr>
                <w:rFonts w:ascii="Times New Roman" w:hAnsi="Times New Roman" w:cs="Times New Roman"/>
                <w:sz w:val="20"/>
                <w:szCs w:val="20"/>
              </w:rPr>
              <w:t xml:space="preserve">В целях формирования новых земельных участков направляются запросы в Управление Архитектуры и градостроительства Тутаевского муниципального района (далее - Управление) с целью согласования возможности установления вида разрешенного использования земельному участку. </w:t>
            </w:r>
          </w:p>
          <w:p w:rsidR="00925731" w:rsidRPr="00925731" w:rsidRDefault="00925731" w:rsidP="00287D3E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573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проводится работа в отношении приведения в соответствие, либо изменения вида разрешенного использования земельных участков, в соответствие с фактическим использованием. Для проведения вышеуказанной процедуры организована работа в подготовке презентаций на земельные участки для вынесения к рассмотрению рабочей группой по вопросам регулирования имущественных и земельных отношений координационного совета по вопросам градостроительства, имущественных и земельных отношений. </w:t>
            </w:r>
          </w:p>
          <w:p w:rsidR="006B088A" w:rsidRPr="00925731" w:rsidRDefault="00925731" w:rsidP="00287D3E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5731">
              <w:rPr>
                <w:rFonts w:ascii="Times New Roman" w:hAnsi="Times New Roman" w:cs="Times New Roman"/>
                <w:sz w:val="20"/>
                <w:szCs w:val="20"/>
              </w:rPr>
              <w:t>Ведется работа в отношении установления адресов земельных участков. На основании проведенных вышеуказанных работ информация направляется в Управление Росреестра для внесения изменений.</w:t>
            </w:r>
          </w:p>
          <w:p w:rsidR="00925731" w:rsidRPr="00925731" w:rsidRDefault="00925731" w:rsidP="00287D3E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5731">
              <w:rPr>
                <w:rFonts w:ascii="Times New Roman" w:hAnsi="Times New Roman" w:cs="Times New Roman"/>
                <w:sz w:val="20"/>
                <w:szCs w:val="20"/>
              </w:rPr>
              <w:t xml:space="preserve">За 2021 год подготовлено и принято 47 нормативно-правовых актов (приказов, постановлений), в отношении вида разрешенного использования земельных участков. </w:t>
            </w:r>
          </w:p>
          <w:p w:rsidR="00925731" w:rsidRPr="00925731" w:rsidRDefault="00925731" w:rsidP="00287D3E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573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Подготовлено 60 презентаций на земельные участки, которые были рассмотрены на рабочей группе по вопросам регулирования имущественных и земельных отношений координационного совета по вопросам градостроительства, имущественных и земельных отношений. </w:t>
            </w:r>
          </w:p>
          <w:p w:rsidR="00925731" w:rsidRPr="00925731" w:rsidRDefault="00925731" w:rsidP="00287D3E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5731">
              <w:rPr>
                <w:rFonts w:ascii="Times New Roman" w:hAnsi="Times New Roman" w:cs="Times New Roman"/>
                <w:sz w:val="20"/>
                <w:szCs w:val="20"/>
              </w:rPr>
              <w:t>Для установления адреса земельным участкам направлено 311 запросов в Управление и в Администрации сельских поселений.</w:t>
            </w:r>
          </w:p>
          <w:p w:rsidR="00925731" w:rsidRPr="00925731" w:rsidRDefault="00925731" w:rsidP="00287D3E">
            <w:pPr>
              <w:ind w:firstLine="0"/>
            </w:pPr>
            <w:r w:rsidRPr="00925731">
              <w:rPr>
                <w:rFonts w:ascii="Times New Roman" w:hAnsi="Times New Roman" w:cs="Times New Roman"/>
                <w:sz w:val="20"/>
                <w:szCs w:val="20"/>
              </w:rPr>
              <w:t>Направлено 47 заявлений на уточнение принятых изменений в Управление Росреестра. По результатам полученных уточненных данных заключены договора аренды земельных участков.</w:t>
            </w: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3.3. Выявление земельных участков, используемых без правоустанавливающих документов.</w:t>
            </w:r>
          </w:p>
          <w:p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муниципального земельного контроля, осуществление расчета сумм неосновательного обогащения и взыскание их в судебном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164E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C73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067" w:rsidRPr="006F6000" w:rsidRDefault="00920067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0067">
              <w:rPr>
                <w:rFonts w:ascii="Times New Roman" w:hAnsi="Times New Roman" w:cs="Times New Roman"/>
                <w:sz w:val="20"/>
                <w:szCs w:val="20"/>
              </w:rPr>
              <w:t xml:space="preserve">Данный факт ежегодно выполняется по средством проведения рейдовых мероприятий и внеплановых проверок. За 2021 год установлено 7 земельных участков, используемых лицами без правоустанавливающих документов (по составу ст. 7.1. КоАП). </w:t>
            </w:r>
            <w:r w:rsidR="006F6000" w:rsidRPr="006F6000">
              <w:rPr>
                <w:rFonts w:ascii="Times New Roman" w:hAnsi="Times New Roman" w:cs="Times New Roman"/>
                <w:sz w:val="20"/>
                <w:szCs w:val="20"/>
              </w:rPr>
              <w:t>В отношении правообладателей данных земельных участков возбуждены административные производства, назначены административные наказания в виде штрафов.</w:t>
            </w:r>
          </w:p>
          <w:p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3.4. Выявление земельных участков, используемых не по целевому назначению. Проведение проверок юридических лиц и индивидуальных предпринимателей, являющихся правообладателями земельных участков, используемых не по целевому назначению.</w:t>
            </w:r>
          </w:p>
          <w:p w:rsidR="006B088A" w:rsidRPr="00CB1540" w:rsidRDefault="006B088A" w:rsidP="00714A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претензионной работы, направленной на взимание платы за фактическое использование земельных участков в полном объеме, либо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прекращение деятельности, не соответствующей виду разрешенного использования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164E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ДМИ, 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6AF" w:rsidRPr="002346AF" w:rsidRDefault="009A3DEB" w:rsidP="002346A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DEB">
              <w:rPr>
                <w:rFonts w:ascii="Times New Roman" w:hAnsi="Times New Roman" w:cs="Times New Roman"/>
                <w:sz w:val="20"/>
                <w:szCs w:val="20"/>
              </w:rPr>
              <w:t xml:space="preserve">За 2021 год </w:t>
            </w:r>
            <w:r w:rsidR="0004057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Управлением муниципального контроля Администрации ТМР было </w:t>
            </w:r>
            <w:r w:rsidRPr="009A3DEB">
              <w:rPr>
                <w:rFonts w:ascii="Times New Roman" w:hAnsi="Times New Roman" w:cs="Times New Roman"/>
                <w:sz w:val="20"/>
                <w:szCs w:val="20"/>
              </w:rPr>
              <w:t>установлено 14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3DEB">
              <w:rPr>
                <w:rFonts w:ascii="Times New Roman" w:hAnsi="Times New Roman" w:cs="Times New Roman"/>
                <w:sz w:val="20"/>
                <w:szCs w:val="20"/>
              </w:rPr>
              <w:t>используемых 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9A3DEB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9A3DEB">
              <w:rPr>
                <w:rFonts w:ascii="Times New Roman" w:hAnsi="Times New Roman" w:cs="Times New Roman"/>
                <w:sz w:val="20"/>
                <w:szCs w:val="20"/>
              </w:rPr>
              <w:t xml:space="preserve"> не по целевому назначению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DEB">
              <w:rPr>
                <w:rFonts w:ascii="Times New Roman" w:hAnsi="Times New Roman" w:cs="Times New Roman"/>
                <w:sz w:val="20"/>
                <w:szCs w:val="20"/>
              </w:rPr>
              <w:t>(ст.8.8 КоАП).</w:t>
            </w:r>
            <w:r w:rsidR="00234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6AF" w:rsidRPr="002346AF">
              <w:rPr>
                <w:rFonts w:ascii="Times New Roman" w:hAnsi="Times New Roman" w:cs="Times New Roman"/>
                <w:sz w:val="20"/>
                <w:szCs w:val="20"/>
              </w:rPr>
              <w:t>В отношении собственников земельных участков возбуждены административные производства. Назначено 5 административных наказаний в виде штрафа. В отношении 11 земельных участков относящимся к категории земель: земли сельскохозяйственного назначения, информация направлена в ДИЗО ЯО для повышения налоговой ставки.</w:t>
            </w:r>
          </w:p>
          <w:p w:rsidR="001C6C1F" w:rsidRPr="001C6C1F" w:rsidRDefault="001C6C1F" w:rsidP="002346AF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C6C1F">
              <w:rPr>
                <w:rFonts w:ascii="Times New Roman" w:hAnsi="Times New Roman" w:cs="Times New Roman"/>
                <w:sz w:val="20"/>
                <w:szCs w:val="20"/>
              </w:rPr>
              <w:t>Департаментом муниципального имущества Администрации ТМР были выявлены 18 земельных участков, которые не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овались</w:t>
            </w:r>
            <w:r w:rsidRPr="001C6C1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целевым назначением, </w:t>
            </w:r>
            <w:r w:rsidRPr="001C6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арендная плата не оплачива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r w:rsidRPr="001C6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C1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1C6C1F" w:rsidRPr="001C6C1F" w:rsidRDefault="001C6C1F" w:rsidP="002346AF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C6C1F">
              <w:rPr>
                <w:rFonts w:ascii="Times New Roman" w:hAnsi="Times New Roman" w:cs="Times New Roman"/>
                <w:sz w:val="20"/>
                <w:szCs w:val="20"/>
              </w:rPr>
              <w:t>- 16 арендаторам были направлены уведомления о расторжении договора.</w:t>
            </w:r>
          </w:p>
          <w:p w:rsidR="001C6C1F" w:rsidRPr="001C6C1F" w:rsidRDefault="001C6C1F" w:rsidP="002346AF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C6C1F">
              <w:rPr>
                <w:rFonts w:ascii="Times New Roman" w:hAnsi="Times New Roman" w:cs="Times New Roman"/>
                <w:sz w:val="20"/>
                <w:szCs w:val="20"/>
              </w:rPr>
              <w:t xml:space="preserve">- по 2-м земельным участкам направлены требования об освобождении земельного участка и приведении их в надлежащее состоянии. Требования не исполнены в срок,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направлены</w:t>
            </w:r>
            <w:r w:rsidRPr="001C6C1F">
              <w:rPr>
                <w:rFonts w:ascii="Times New Roman" w:hAnsi="Times New Roman" w:cs="Times New Roman"/>
                <w:sz w:val="20"/>
                <w:szCs w:val="20"/>
              </w:rPr>
              <w:t xml:space="preserve">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r w:rsidRPr="001C6C1F">
              <w:rPr>
                <w:rFonts w:ascii="Times New Roman" w:hAnsi="Times New Roman" w:cs="Times New Roman"/>
                <w:sz w:val="20"/>
                <w:szCs w:val="20"/>
              </w:rPr>
              <w:t xml:space="preserve"> в суд об освобождении земельных участков.</w:t>
            </w:r>
          </w:p>
          <w:p w:rsidR="001C6C1F" w:rsidRPr="009A3DEB" w:rsidRDefault="001C6C1F" w:rsidP="001C6C1F">
            <w:pPr>
              <w:ind w:firstLine="0"/>
              <w:textAlignment w:val="baseline"/>
              <w:rPr>
                <w:sz w:val="20"/>
                <w:szCs w:val="20"/>
              </w:rPr>
            </w:pPr>
            <w:r w:rsidRPr="001C6C1F">
              <w:rPr>
                <w:rFonts w:ascii="Times New Roman" w:hAnsi="Times New Roman" w:cs="Times New Roman"/>
                <w:sz w:val="20"/>
                <w:szCs w:val="20"/>
              </w:rPr>
              <w:t xml:space="preserve">По выявленному факту нарушения земельного законодательства пользователю были направлены уведомления о расторжении договоров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аренды </w:t>
            </w:r>
            <w:r w:rsidRPr="001C6C1F">
              <w:rPr>
                <w:rFonts w:ascii="Times New Roman" w:hAnsi="Times New Roman" w:cs="Times New Roman"/>
                <w:sz w:val="20"/>
                <w:szCs w:val="20"/>
              </w:rPr>
              <w:t>земельных участков в соответствии с законодательством Российской Федерации. По истечении трех месяцев со дня получения уведомления договоры были расторгнуты, материалы о взыскании задолженности направлены в суд. </w:t>
            </w: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2645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 Осуществление мероприятий по вовлечению в налогообложение земельных участков и объектов капитального строительства, находящихся на территории городского поселения Тутаев, правоустанавливающие документы на которые не оформлены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6F0" w:rsidRPr="00CB46F0" w:rsidRDefault="00CB46F0" w:rsidP="00CB46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6F0">
              <w:rPr>
                <w:rFonts w:ascii="Times New Roman" w:hAnsi="Times New Roman" w:cs="Times New Roman"/>
                <w:sz w:val="20"/>
                <w:szCs w:val="20"/>
              </w:rPr>
              <w:t>С 01.09.2021 вступил в силу Федеральный закон от 5 апреля 2021 г.</w:t>
            </w:r>
            <w:r w:rsidRPr="00CB46F0">
              <w:rPr>
                <w:rFonts w:ascii="Times New Roman" w:hAnsi="Times New Roman" w:cs="Times New Roman"/>
                <w:sz w:val="20"/>
                <w:szCs w:val="20"/>
              </w:rPr>
              <w:br/>
              <w:t>№ 79-ФЗ «</w:t>
            </w:r>
            <w:hyperlink r:id="rId6" w:history="1">
              <w:r w:rsidRPr="00CB46F0">
                <w:rPr>
                  <w:rFonts w:ascii="Times New Roman" w:hAnsi="Times New Roman" w:cs="Times New Roman"/>
                  <w:sz w:val="20"/>
                  <w:szCs w:val="20"/>
                </w:rPr>
                <w:t>О внесении изменений в отдельные законодательные акты Российской Федерации</w:t>
              </w:r>
            </w:hyperlink>
            <w:r w:rsidRPr="00CB46F0">
              <w:rPr>
                <w:rFonts w:ascii="Times New Roman" w:hAnsi="Times New Roman" w:cs="Times New Roman"/>
                <w:sz w:val="20"/>
                <w:szCs w:val="20"/>
              </w:rPr>
              <w:t xml:space="preserve">» («Гаражная амнистия»), в рамках которого с 01.09.2021 по 01.01.2022 было принято </w:t>
            </w:r>
            <w:r w:rsidRPr="00CB46F0">
              <w:rPr>
                <w:rFonts w:ascii="Times New Roman" w:hAnsi="Times New Roman" w:cs="Times New Roman"/>
                <w:b/>
                <w:sz w:val="20"/>
                <w:szCs w:val="20"/>
              </w:rPr>
              <w:t>274</w:t>
            </w:r>
            <w:r w:rsidRPr="00CB46F0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заявления, подготовлено </w:t>
            </w:r>
            <w:r w:rsidRPr="00CB46F0"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  <w:r w:rsidRPr="00CB46F0">
              <w:rPr>
                <w:rFonts w:ascii="Times New Roman" w:hAnsi="Times New Roman" w:cs="Times New Roman"/>
                <w:sz w:val="20"/>
                <w:szCs w:val="20"/>
              </w:rPr>
              <w:t xml:space="preserve"> приказа о предварительном согласовании предоставлении земельного участка в рамках «гаражной амнистии». в собственность предоставлено </w:t>
            </w:r>
            <w:r w:rsidRPr="00CB46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B46F0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6F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в Росреестр на государственную регистрацию права собственности на земельные участки, предоставленные в рамках «Гаражной амнистии» - </w:t>
            </w:r>
            <w:r w:rsidRPr="00CB46F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CB46F0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заявлений.</w:t>
            </w:r>
          </w:p>
          <w:p w:rsidR="006B088A" w:rsidRPr="00CB46F0" w:rsidRDefault="00CB46F0" w:rsidP="00CB46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F0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возложенных с апреля 2021 года полномочий на органы местного самоуправления по регистрации договоров аренды земельных участков, соглашений о расторжении договоров аренды земельных участков, договоров купли продажи земельных участков, соглашений о перераспределении земельных участков, отправлено в Росреестр на государственную регистрацию </w:t>
            </w:r>
            <w:r w:rsidRPr="00CB46F0"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  <w:r w:rsidRPr="00CB46F0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аренды, </w:t>
            </w:r>
            <w:r w:rsidRPr="00CB46F0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 w:rsidRPr="00CB46F0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соглашений о расторжении договоров аренды, перевод в собственность </w:t>
            </w:r>
            <w:r w:rsidRPr="00CB4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114 </w:t>
            </w:r>
            <w:r w:rsidRPr="00CB46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постановлений, </w:t>
            </w:r>
            <w:r w:rsidRPr="00CB46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B46F0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о регистрации права постоянного (бессрочного пользования) земельным участком.</w:t>
            </w:r>
          </w:p>
        </w:tc>
      </w:tr>
      <w:tr w:rsidR="006B088A" w:rsidTr="00CC599A">
        <w:trPr>
          <w:trHeight w:val="171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E407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3.6. Обеспечение межведомственного взаимодействия с Межрайонной ИФНС России №4</w:t>
            </w:r>
            <w:r w:rsidR="00450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по ЯО, МО по Тутаевскому и Большесельским районам Управления Росреестра по ЯО по вопросам учета объектов недвижимости в информационных базах данных налоговых органов и 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A" w:rsidRPr="00CB1540" w:rsidRDefault="00450082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по вопросам учета объектов недвижимости в налоговые органы производится на основании запросов. В 2021 году запросов не поступало.</w:t>
            </w: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3.7. Анализ отчетов об определении рыночной стоимости земельных участков, направление в адрес комиссии по рассмотрению споров о результатах определения кадастровой стоимости при Управлении Росреестра по ЯО замечаний, выявленных по результатам анализа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A" w:rsidRPr="00A47210" w:rsidRDefault="00A47210" w:rsidP="002645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7210">
              <w:rPr>
                <w:rFonts w:ascii="Times New Roman" w:hAnsi="Times New Roman" w:cs="Times New Roman"/>
                <w:sz w:val="20"/>
                <w:szCs w:val="20"/>
              </w:rPr>
              <w:t>В 2021 году была совместная работа с Департаментом имущественных и земельных отношений ЯО по анализу отчетов переоценки земельных участков сельскохозяйственного назначения.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A47210">
              <w:rPr>
                <w:rFonts w:ascii="Times New Roman" w:hAnsi="Times New Roman" w:cs="Times New Roman"/>
                <w:sz w:val="20"/>
                <w:szCs w:val="20"/>
              </w:rPr>
              <w:t>ыли предоставлены уточняющие данные, проводились совместные совещания.</w:t>
            </w: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2645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3.8. Побуждение правообладателей объектов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 к осуществлению в установленном законодательством порядке регистрации прав на них (информирование в средствах массовой информации, в информационно-телекоммуникационной сети "Интернет", посредством письменных обращений в адрес правообладателей)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427AE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ДМИ, УИС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82" w:rsidRPr="00450082" w:rsidRDefault="00450082" w:rsidP="00450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Информирование пользователями земельных участков, по которым не </w:t>
            </w:r>
            <w:r w:rsidRPr="00450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зарегистрированы в соответствии с законодательством о государственной регистрации права собственности, осуществляется департаментом муниципального имущества Администрации ТМР и Администрациями сельских поселений, входящих в состав ТМР.</w:t>
            </w:r>
          </w:p>
          <w:p w:rsidR="00450082" w:rsidRPr="00450082" w:rsidRDefault="00450082" w:rsidP="00450082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sz w:val="20"/>
                <w:szCs w:val="20"/>
              </w:rPr>
              <w:t>Также, данная информация доводится до граждан в индивидуальном порядке при обращении в ДМИ АТМР.</w:t>
            </w:r>
          </w:p>
          <w:p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AC3B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3.9. Размещение информации в средствах массовой информации и на официальном сайте Администрации Тутаевского муниципального района в информационно-телекоммуникационной сети "Интернет" об осуществляемой деятельности органов муниципального земельного контроля и мерах административной ответственности за самовольное занятие земельного участка в целях вовлечения населения ТМР в предоставление информации о случаях нарушения </w:t>
            </w:r>
            <w:hyperlink r:id="rId7" w:history="1">
              <w:r w:rsidRPr="00CB154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земельного законодательства</w:t>
              </w:r>
            </w:hyperlink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и законодательства о государственной регистрации прав на 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164E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A" w:rsidRPr="00450082" w:rsidRDefault="00450082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ТМР размещается план проверочных мероприятий, а также отчётность об осуществляемой деятельности органов муниципального земельного контроля, размещены информационные ролики в социальных сетях.</w:t>
            </w:r>
          </w:p>
        </w:tc>
      </w:tr>
    </w:tbl>
    <w:p w:rsidR="00BA6DA0" w:rsidRDefault="00BA6DA0" w:rsidP="00BA6DA0"/>
    <w:p w:rsidR="00B22849" w:rsidRDefault="00B22849" w:rsidP="00335CAA">
      <w:pPr>
        <w:rPr>
          <w:rStyle w:val="a6"/>
          <w:rFonts w:ascii="Times New Roman" w:hAnsi="Times New Roman" w:cs="Times New Roman"/>
          <w:b w:val="0"/>
          <w:bCs w:val="0"/>
        </w:rPr>
      </w:pPr>
    </w:p>
    <w:sectPr w:rsidR="00B22849" w:rsidSect="006F1255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F9" w:rsidRDefault="00EA77F9" w:rsidP="002D1168">
      <w:r>
        <w:separator/>
      </w:r>
    </w:p>
  </w:endnote>
  <w:endnote w:type="continuationSeparator" w:id="0">
    <w:p w:rsidR="00EA77F9" w:rsidRDefault="00EA77F9" w:rsidP="002D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F9" w:rsidRDefault="00EA77F9" w:rsidP="002D1168">
      <w:r>
        <w:separator/>
      </w:r>
    </w:p>
  </w:footnote>
  <w:footnote w:type="continuationSeparator" w:id="0">
    <w:p w:rsidR="00EA77F9" w:rsidRDefault="00EA77F9" w:rsidP="002D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0150"/>
      <w:docPartObj>
        <w:docPartGallery w:val="Page Numbers (Top of Page)"/>
        <w:docPartUnique/>
      </w:docPartObj>
    </w:sdtPr>
    <w:sdtEndPr/>
    <w:sdtContent>
      <w:p w:rsidR="003A728F" w:rsidRDefault="00B532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2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728F" w:rsidRDefault="003A72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DA0"/>
    <w:rsid w:val="0001640C"/>
    <w:rsid w:val="000225B1"/>
    <w:rsid w:val="00027A9B"/>
    <w:rsid w:val="0003367C"/>
    <w:rsid w:val="000345BF"/>
    <w:rsid w:val="000404EC"/>
    <w:rsid w:val="0004057F"/>
    <w:rsid w:val="00043304"/>
    <w:rsid w:val="0004492A"/>
    <w:rsid w:val="0005234B"/>
    <w:rsid w:val="00052B3A"/>
    <w:rsid w:val="0005696F"/>
    <w:rsid w:val="00061183"/>
    <w:rsid w:val="0006208C"/>
    <w:rsid w:val="00063B50"/>
    <w:rsid w:val="000741CD"/>
    <w:rsid w:val="000A4A2D"/>
    <w:rsid w:val="000C0077"/>
    <w:rsid w:val="000C6AD1"/>
    <w:rsid w:val="000D1EB9"/>
    <w:rsid w:val="000D3BFE"/>
    <w:rsid w:val="000D59E4"/>
    <w:rsid w:val="000E425F"/>
    <w:rsid w:val="000E5BD1"/>
    <w:rsid w:val="000F3323"/>
    <w:rsid w:val="00100A4F"/>
    <w:rsid w:val="00103A55"/>
    <w:rsid w:val="0011332C"/>
    <w:rsid w:val="00131E3B"/>
    <w:rsid w:val="001608F2"/>
    <w:rsid w:val="0016271F"/>
    <w:rsid w:val="00164E72"/>
    <w:rsid w:val="00167D46"/>
    <w:rsid w:val="00172D07"/>
    <w:rsid w:val="00182776"/>
    <w:rsid w:val="00184131"/>
    <w:rsid w:val="00184AB1"/>
    <w:rsid w:val="001958E2"/>
    <w:rsid w:val="001A1415"/>
    <w:rsid w:val="001A2553"/>
    <w:rsid w:val="001B05B2"/>
    <w:rsid w:val="001C00C6"/>
    <w:rsid w:val="001C088F"/>
    <w:rsid w:val="001C0CF5"/>
    <w:rsid w:val="001C6C1F"/>
    <w:rsid w:val="001E186A"/>
    <w:rsid w:val="001E2A78"/>
    <w:rsid w:val="001E38CD"/>
    <w:rsid w:val="001E6ED6"/>
    <w:rsid w:val="001F5EB0"/>
    <w:rsid w:val="001F78A6"/>
    <w:rsid w:val="00200610"/>
    <w:rsid w:val="00210529"/>
    <w:rsid w:val="002147EB"/>
    <w:rsid w:val="0022792F"/>
    <w:rsid w:val="002346AF"/>
    <w:rsid w:val="00236DF7"/>
    <w:rsid w:val="002411BB"/>
    <w:rsid w:val="002626F2"/>
    <w:rsid w:val="002645CE"/>
    <w:rsid w:val="00271847"/>
    <w:rsid w:val="00274299"/>
    <w:rsid w:val="0028076F"/>
    <w:rsid w:val="00286E34"/>
    <w:rsid w:val="00287D3E"/>
    <w:rsid w:val="0029000D"/>
    <w:rsid w:val="00295970"/>
    <w:rsid w:val="002A5D7A"/>
    <w:rsid w:val="002B2B2E"/>
    <w:rsid w:val="002B3340"/>
    <w:rsid w:val="002B5B68"/>
    <w:rsid w:val="002C05CA"/>
    <w:rsid w:val="002C1276"/>
    <w:rsid w:val="002C38BD"/>
    <w:rsid w:val="002C4EAC"/>
    <w:rsid w:val="002D1168"/>
    <w:rsid w:val="002D2A0C"/>
    <w:rsid w:val="002E5F33"/>
    <w:rsid w:val="0030263A"/>
    <w:rsid w:val="00303F4C"/>
    <w:rsid w:val="00305AF0"/>
    <w:rsid w:val="00307C6E"/>
    <w:rsid w:val="003120A1"/>
    <w:rsid w:val="00326B70"/>
    <w:rsid w:val="0033052B"/>
    <w:rsid w:val="00333A5E"/>
    <w:rsid w:val="00335CAA"/>
    <w:rsid w:val="00336ADE"/>
    <w:rsid w:val="00344BD2"/>
    <w:rsid w:val="00355F41"/>
    <w:rsid w:val="003607F9"/>
    <w:rsid w:val="00376B64"/>
    <w:rsid w:val="00381DE6"/>
    <w:rsid w:val="0038313D"/>
    <w:rsid w:val="0039146D"/>
    <w:rsid w:val="003A65E0"/>
    <w:rsid w:val="003A728F"/>
    <w:rsid w:val="003B26D0"/>
    <w:rsid w:val="003B5A3C"/>
    <w:rsid w:val="003B7737"/>
    <w:rsid w:val="003C3001"/>
    <w:rsid w:val="003D72DE"/>
    <w:rsid w:val="003E0DC6"/>
    <w:rsid w:val="003E3CC7"/>
    <w:rsid w:val="003E5465"/>
    <w:rsid w:val="003F203B"/>
    <w:rsid w:val="003F6971"/>
    <w:rsid w:val="004000BA"/>
    <w:rsid w:val="004077FE"/>
    <w:rsid w:val="00427AE3"/>
    <w:rsid w:val="00450082"/>
    <w:rsid w:val="00451F9D"/>
    <w:rsid w:val="00453439"/>
    <w:rsid w:val="00455429"/>
    <w:rsid w:val="00461202"/>
    <w:rsid w:val="004622C9"/>
    <w:rsid w:val="00470247"/>
    <w:rsid w:val="00474ED5"/>
    <w:rsid w:val="00476264"/>
    <w:rsid w:val="00496B40"/>
    <w:rsid w:val="004A04B7"/>
    <w:rsid w:val="004A6277"/>
    <w:rsid w:val="004A7DC8"/>
    <w:rsid w:val="004B05AF"/>
    <w:rsid w:val="004C15E7"/>
    <w:rsid w:val="004C5FC0"/>
    <w:rsid w:val="004D6387"/>
    <w:rsid w:val="004E11DD"/>
    <w:rsid w:val="004E67C0"/>
    <w:rsid w:val="004F7FBA"/>
    <w:rsid w:val="0050470B"/>
    <w:rsid w:val="00504B10"/>
    <w:rsid w:val="005134CF"/>
    <w:rsid w:val="005145F5"/>
    <w:rsid w:val="0053159F"/>
    <w:rsid w:val="0054450D"/>
    <w:rsid w:val="00546665"/>
    <w:rsid w:val="00551785"/>
    <w:rsid w:val="005543DE"/>
    <w:rsid w:val="00557584"/>
    <w:rsid w:val="00563BE4"/>
    <w:rsid w:val="00580E44"/>
    <w:rsid w:val="005852B8"/>
    <w:rsid w:val="005906D2"/>
    <w:rsid w:val="005954C9"/>
    <w:rsid w:val="005A3B28"/>
    <w:rsid w:val="005A419A"/>
    <w:rsid w:val="005A4C13"/>
    <w:rsid w:val="005B1AB5"/>
    <w:rsid w:val="005C0390"/>
    <w:rsid w:val="005C0C77"/>
    <w:rsid w:val="005D297B"/>
    <w:rsid w:val="005D39AC"/>
    <w:rsid w:val="005D74BE"/>
    <w:rsid w:val="005E6275"/>
    <w:rsid w:val="005F6269"/>
    <w:rsid w:val="006025F3"/>
    <w:rsid w:val="00602768"/>
    <w:rsid w:val="0060294E"/>
    <w:rsid w:val="0060516A"/>
    <w:rsid w:val="006068F1"/>
    <w:rsid w:val="00616AB6"/>
    <w:rsid w:val="00620E96"/>
    <w:rsid w:val="006310CB"/>
    <w:rsid w:val="00631D5C"/>
    <w:rsid w:val="00633BEA"/>
    <w:rsid w:val="00642DC5"/>
    <w:rsid w:val="006445C1"/>
    <w:rsid w:val="006544DF"/>
    <w:rsid w:val="00672DDA"/>
    <w:rsid w:val="00680DC7"/>
    <w:rsid w:val="00682D53"/>
    <w:rsid w:val="0068700A"/>
    <w:rsid w:val="00691808"/>
    <w:rsid w:val="006A09B9"/>
    <w:rsid w:val="006A7296"/>
    <w:rsid w:val="006B088A"/>
    <w:rsid w:val="006B29EB"/>
    <w:rsid w:val="006D71E1"/>
    <w:rsid w:val="006E5A26"/>
    <w:rsid w:val="006E5E03"/>
    <w:rsid w:val="006F1255"/>
    <w:rsid w:val="006F6000"/>
    <w:rsid w:val="006F6F42"/>
    <w:rsid w:val="00704CB7"/>
    <w:rsid w:val="00706D18"/>
    <w:rsid w:val="00713E8F"/>
    <w:rsid w:val="00714A1D"/>
    <w:rsid w:val="00716C36"/>
    <w:rsid w:val="00721733"/>
    <w:rsid w:val="00721F7D"/>
    <w:rsid w:val="007342A4"/>
    <w:rsid w:val="00736B56"/>
    <w:rsid w:val="00744E27"/>
    <w:rsid w:val="0075212E"/>
    <w:rsid w:val="00753955"/>
    <w:rsid w:val="00756123"/>
    <w:rsid w:val="00766EF7"/>
    <w:rsid w:val="00767AC0"/>
    <w:rsid w:val="007705BC"/>
    <w:rsid w:val="007745CB"/>
    <w:rsid w:val="0077567E"/>
    <w:rsid w:val="0078683B"/>
    <w:rsid w:val="00791B7A"/>
    <w:rsid w:val="007964DE"/>
    <w:rsid w:val="007B79B8"/>
    <w:rsid w:val="007C28D6"/>
    <w:rsid w:val="007D0D61"/>
    <w:rsid w:val="007E063A"/>
    <w:rsid w:val="007E3C57"/>
    <w:rsid w:val="007F2D22"/>
    <w:rsid w:val="007F70C1"/>
    <w:rsid w:val="00804BCB"/>
    <w:rsid w:val="00812031"/>
    <w:rsid w:val="008130BC"/>
    <w:rsid w:val="0081630B"/>
    <w:rsid w:val="00820382"/>
    <w:rsid w:val="008208C0"/>
    <w:rsid w:val="00822C92"/>
    <w:rsid w:val="008234DF"/>
    <w:rsid w:val="00831D0A"/>
    <w:rsid w:val="00835979"/>
    <w:rsid w:val="00836586"/>
    <w:rsid w:val="00836606"/>
    <w:rsid w:val="00840039"/>
    <w:rsid w:val="00841993"/>
    <w:rsid w:val="00841F84"/>
    <w:rsid w:val="00845CC4"/>
    <w:rsid w:val="00865278"/>
    <w:rsid w:val="00881742"/>
    <w:rsid w:val="0088265F"/>
    <w:rsid w:val="00887912"/>
    <w:rsid w:val="00892A6E"/>
    <w:rsid w:val="008935EF"/>
    <w:rsid w:val="00893D11"/>
    <w:rsid w:val="00897D98"/>
    <w:rsid w:val="008A5891"/>
    <w:rsid w:val="008B1C1E"/>
    <w:rsid w:val="008B43B6"/>
    <w:rsid w:val="008C14F1"/>
    <w:rsid w:val="008C3FCD"/>
    <w:rsid w:val="008D32E4"/>
    <w:rsid w:val="008D59FA"/>
    <w:rsid w:val="008E5013"/>
    <w:rsid w:val="008E5DEB"/>
    <w:rsid w:val="008F02CA"/>
    <w:rsid w:val="008F07E6"/>
    <w:rsid w:val="00910820"/>
    <w:rsid w:val="00920067"/>
    <w:rsid w:val="00925731"/>
    <w:rsid w:val="00955798"/>
    <w:rsid w:val="00961F2B"/>
    <w:rsid w:val="00962F6E"/>
    <w:rsid w:val="00966789"/>
    <w:rsid w:val="00967EB9"/>
    <w:rsid w:val="009709F2"/>
    <w:rsid w:val="00987C71"/>
    <w:rsid w:val="00990947"/>
    <w:rsid w:val="00990AFB"/>
    <w:rsid w:val="0099206E"/>
    <w:rsid w:val="0099620E"/>
    <w:rsid w:val="009A0F6F"/>
    <w:rsid w:val="009A3DEB"/>
    <w:rsid w:val="009C34E0"/>
    <w:rsid w:val="009C60AC"/>
    <w:rsid w:val="009F0B51"/>
    <w:rsid w:val="009F12C8"/>
    <w:rsid w:val="009F4D1A"/>
    <w:rsid w:val="009F74C3"/>
    <w:rsid w:val="00A0457C"/>
    <w:rsid w:val="00A04FAF"/>
    <w:rsid w:val="00A17AB6"/>
    <w:rsid w:val="00A32026"/>
    <w:rsid w:val="00A3306A"/>
    <w:rsid w:val="00A361D3"/>
    <w:rsid w:val="00A442BD"/>
    <w:rsid w:val="00A47210"/>
    <w:rsid w:val="00A57648"/>
    <w:rsid w:val="00A77492"/>
    <w:rsid w:val="00A777FA"/>
    <w:rsid w:val="00A81E41"/>
    <w:rsid w:val="00A91E50"/>
    <w:rsid w:val="00AA38A5"/>
    <w:rsid w:val="00AA6101"/>
    <w:rsid w:val="00AA6A8C"/>
    <w:rsid w:val="00AB55D2"/>
    <w:rsid w:val="00AB6F8A"/>
    <w:rsid w:val="00AC3B6E"/>
    <w:rsid w:val="00AD6C17"/>
    <w:rsid w:val="00AE1080"/>
    <w:rsid w:val="00AE23BB"/>
    <w:rsid w:val="00AE6284"/>
    <w:rsid w:val="00AE6F92"/>
    <w:rsid w:val="00B00362"/>
    <w:rsid w:val="00B00882"/>
    <w:rsid w:val="00B01F82"/>
    <w:rsid w:val="00B15D31"/>
    <w:rsid w:val="00B22849"/>
    <w:rsid w:val="00B30C45"/>
    <w:rsid w:val="00B47B0E"/>
    <w:rsid w:val="00B51EF3"/>
    <w:rsid w:val="00B53286"/>
    <w:rsid w:val="00B573E4"/>
    <w:rsid w:val="00B608BC"/>
    <w:rsid w:val="00B61C74"/>
    <w:rsid w:val="00B62144"/>
    <w:rsid w:val="00B7539C"/>
    <w:rsid w:val="00B76A0A"/>
    <w:rsid w:val="00B94ED2"/>
    <w:rsid w:val="00BA2378"/>
    <w:rsid w:val="00BA6DA0"/>
    <w:rsid w:val="00BC7E63"/>
    <w:rsid w:val="00BD483A"/>
    <w:rsid w:val="00BD7ABE"/>
    <w:rsid w:val="00BF0D22"/>
    <w:rsid w:val="00BF1915"/>
    <w:rsid w:val="00C02022"/>
    <w:rsid w:val="00C049A4"/>
    <w:rsid w:val="00C04E82"/>
    <w:rsid w:val="00C07330"/>
    <w:rsid w:val="00C07D66"/>
    <w:rsid w:val="00C223D1"/>
    <w:rsid w:val="00C3502A"/>
    <w:rsid w:val="00C52B2A"/>
    <w:rsid w:val="00C531F3"/>
    <w:rsid w:val="00C54A63"/>
    <w:rsid w:val="00C604B5"/>
    <w:rsid w:val="00C73DAA"/>
    <w:rsid w:val="00C7633B"/>
    <w:rsid w:val="00C827A5"/>
    <w:rsid w:val="00C87533"/>
    <w:rsid w:val="00C91248"/>
    <w:rsid w:val="00C92DB9"/>
    <w:rsid w:val="00C948DC"/>
    <w:rsid w:val="00CA2C03"/>
    <w:rsid w:val="00CB1540"/>
    <w:rsid w:val="00CB33E2"/>
    <w:rsid w:val="00CB46F0"/>
    <w:rsid w:val="00CC3D3D"/>
    <w:rsid w:val="00CC599A"/>
    <w:rsid w:val="00CD0A8B"/>
    <w:rsid w:val="00CD1698"/>
    <w:rsid w:val="00CD6119"/>
    <w:rsid w:val="00CE2C77"/>
    <w:rsid w:val="00D126DB"/>
    <w:rsid w:val="00D20778"/>
    <w:rsid w:val="00D25414"/>
    <w:rsid w:val="00D35EFB"/>
    <w:rsid w:val="00D367A2"/>
    <w:rsid w:val="00D36FCA"/>
    <w:rsid w:val="00D41CF5"/>
    <w:rsid w:val="00D441F1"/>
    <w:rsid w:val="00D52FF8"/>
    <w:rsid w:val="00D66741"/>
    <w:rsid w:val="00D67C4D"/>
    <w:rsid w:val="00D82E59"/>
    <w:rsid w:val="00D85429"/>
    <w:rsid w:val="00D963AC"/>
    <w:rsid w:val="00D97682"/>
    <w:rsid w:val="00DA320F"/>
    <w:rsid w:val="00DA3CB9"/>
    <w:rsid w:val="00DB17F1"/>
    <w:rsid w:val="00DB290A"/>
    <w:rsid w:val="00DD029C"/>
    <w:rsid w:val="00DD4E8F"/>
    <w:rsid w:val="00DE35C3"/>
    <w:rsid w:val="00E076A6"/>
    <w:rsid w:val="00E40710"/>
    <w:rsid w:val="00E43AAE"/>
    <w:rsid w:val="00E543D4"/>
    <w:rsid w:val="00E57F40"/>
    <w:rsid w:val="00E62255"/>
    <w:rsid w:val="00E67F02"/>
    <w:rsid w:val="00E80C34"/>
    <w:rsid w:val="00E83564"/>
    <w:rsid w:val="00E8475D"/>
    <w:rsid w:val="00EA130C"/>
    <w:rsid w:val="00EA77F9"/>
    <w:rsid w:val="00EC0B91"/>
    <w:rsid w:val="00EC40AC"/>
    <w:rsid w:val="00ED0621"/>
    <w:rsid w:val="00EE030D"/>
    <w:rsid w:val="00EF3B77"/>
    <w:rsid w:val="00EF606A"/>
    <w:rsid w:val="00F049EE"/>
    <w:rsid w:val="00F14453"/>
    <w:rsid w:val="00F417A7"/>
    <w:rsid w:val="00F47C92"/>
    <w:rsid w:val="00F56C7D"/>
    <w:rsid w:val="00F65FEB"/>
    <w:rsid w:val="00F711E1"/>
    <w:rsid w:val="00F74982"/>
    <w:rsid w:val="00F76385"/>
    <w:rsid w:val="00F7711F"/>
    <w:rsid w:val="00F77305"/>
    <w:rsid w:val="00F8223C"/>
    <w:rsid w:val="00F852A0"/>
    <w:rsid w:val="00F86342"/>
    <w:rsid w:val="00F87CAA"/>
    <w:rsid w:val="00F928BD"/>
    <w:rsid w:val="00FA3FE9"/>
    <w:rsid w:val="00FC41BC"/>
    <w:rsid w:val="00FE0660"/>
    <w:rsid w:val="00FE564A"/>
    <w:rsid w:val="00FE6514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6E18"/>
  <w15:docId w15:val="{D9DA5B3B-FDCE-44EA-AC43-30B60601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D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6D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A6DA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A6DA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A6DA0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BA6D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A6DA0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2D11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1168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11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168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0054205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57</cp:revision>
  <dcterms:created xsi:type="dcterms:W3CDTF">2021-02-04T08:05:00Z</dcterms:created>
  <dcterms:modified xsi:type="dcterms:W3CDTF">2022-01-28T11:07:00Z</dcterms:modified>
</cp:coreProperties>
</file>