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DC" w:rsidRPr="006D48DC" w:rsidRDefault="006D48DC" w:rsidP="006D48DC">
      <w:pPr>
        <w:pStyle w:val="2"/>
        <w:shd w:val="clear" w:color="auto" w:fill="FFFFFF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D48DC">
        <w:rPr>
          <w:color w:val="000000"/>
          <w:sz w:val="24"/>
          <w:szCs w:val="24"/>
        </w:rPr>
        <w:t>О проведении в 2022 году конкурса проектов «Бюджет для граждан»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DF276C" wp14:editId="78F84E72">
            <wp:extent cx="2372264" cy="2286009"/>
            <wp:effectExtent l="0" t="0" r="9525" b="0"/>
            <wp:docPr id="1" name="Рисунок 1" descr="https://www.yarregion.ru/depts/rsfg/newsPics/%D0%91%D1%8E%D0%B4%D0%B6%D0%B5%D1%82%20%D0%B4%D0%BB%D1%8F%20%D0%B3%D1%80%D0%B0%D0%B6%D0%B4%D0%B0%D0%BD%202022%20(3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rregion.ru/depts/rsfg/newsPics/%D0%91%D1%8E%D0%B4%D0%B6%D0%B5%D1%82%20%D0%B4%D0%BB%D1%8F%20%D0%B3%D1%80%D0%B0%D0%B6%D0%B4%D0%B0%D0%BD%202022%20(30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22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Департамент финансов Ярославской области объявляет о проведении конкурса «Бюджет для граждан», целью которого является расширение возможностей по обеспечению доступного информирования граждан об управлении общественными финансами на территории Ярославской области.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 xml:space="preserve"> В текущем году прием заявок на участие в ежегодном региональном конкурсе начнется с 9:00 (МСК) 01 апреля и закончится в 16:00 (МСК) 29 </w:t>
      </w:r>
      <w:proofErr w:type="gramStart"/>
      <w:r w:rsidRPr="006D48DC">
        <w:rPr>
          <w:rFonts w:ascii="Times New Roman" w:hAnsi="Times New Roman" w:cs="Times New Roman"/>
          <w:color w:val="000000"/>
          <w:sz w:val="24"/>
          <w:szCs w:val="24"/>
        </w:rPr>
        <w:t>апреля  2022</w:t>
      </w:r>
      <w:proofErr w:type="gramEnd"/>
      <w:r w:rsidRPr="006D48D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 Участниками могут быть: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·  физические лица, имеющие регистрацию по месту жительства на территории Ярославской области, а также обучающиеся организаций, осуществляющих образовательную деятельность на территории Ярославской области;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·  юридические лица, зарегистрированные на территории Ярославской области, а также обособленные подразделения юридических лиц, осуществляющие деятельность на территории Ярославской области.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Конкурс среди физических и юридических лиц проводится отдельно. Для участия в конкурсе претенденты могут представить проект по следующим номинациям: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а) для физических лиц: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 «Бюджет в стихах»;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 «Лучшая информационная панель (</w:t>
      </w:r>
      <w:proofErr w:type="spellStart"/>
      <w:r w:rsidRPr="006D48DC">
        <w:rPr>
          <w:rFonts w:ascii="Times New Roman" w:hAnsi="Times New Roman" w:cs="Times New Roman"/>
          <w:color w:val="000000"/>
          <w:sz w:val="24"/>
          <w:szCs w:val="24"/>
        </w:rPr>
        <w:t>дашборд</w:t>
      </w:r>
      <w:proofErr w:type="spellEnd"/>
      <w:r w:rsidRPr="006D48DC">
        <w:rPr>
          <w:rFonts w:ascii="Times New Roman" w:hAnsi="Times New Roman" w:cs="Times New Roman"/>
          <w:color w:val="000000"/>
          <w:sz w:val="24"/>
          <w:szCs w:val="24"/>
        </w:rPr>
        <w:t>) по бюджету для граждан»;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 «Бюджет в картинках»;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 «Бюджетный квест».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б) для юридических лиц: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 «Лучший проект местного бюджета для граждан»;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 «Лучший проект отраслевого бюджета для граждан».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Всем претендентам предоставляются сертификаты об участии в конкурсе. В каждой номинации конкурсной комиссией будут определены победители, которые получат не только дипломы, а также ценные призы: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· размеры денежного вознаграждения победителям конкурса по номинациям для физических лиц: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диплом I степени – 5 000 рублей;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диплом II степени – 3 500 рублей;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диплом III степени – 2 100 рублей.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·   размеры поощрительного приза победителям конкурса по номинациям для юридических лиц: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диплом 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 степени – 15 000 рублей;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диплом 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 степени – 10 500 рублей;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диплом </w:t>
      </w:r>
      <w:r w:rsidRPr="006D48D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D48DC">
        <w:rPr>
          <w:rFonts w:ascii="Times New Roman" w:hAnsi="Times New Roman" w:cs="Times New Roman"/>
          <w:color w:val="000000"/>
          <w:sz w:val="24"/>
          <w:szCs w:val="24"/>
        </w:rPr>
        <w:t> степени – 6 300 рублей.</w:t>
      </w:r>
    </w:p>
    <w:p w:rsidR="006D48D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В этом году заявки и проекты необходимо направлять в электронном виде на адрес электронной почты </w:t>
      </w:r>
      <w:hyperlink r:id="rId6" w:history="1">
        <w:r w:rsidRPr="006D48DC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Budget76@yarregion.ru</w:t>
        </w:r>
      </w:hyperlink>
      <w:r w:rsidRPr="006D48DC">
        <w:rPr>
          <w:rFonts w:ascii="Times New Roman" w:hAnsi="Times New Roman" w:cs="Times New Roman"/>
          <w:color w:val="000000"/>
          <w:sz w:val="24"/>
          <w:szCs w:val="24"/>
        </w:rPr>
        <w:t>, при возникновении вопросов обращаться по телефонам организатора: (4852) 64-08-77, 64-08-78.</w:t>
      </w:r>
    </w:p>
    <w:p w:rsidR="00DE518C" w:rsidRPr="006D48DC" w:rsidRDefault="006D48DC" w:rsidP="006D48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D48DC">
        <w:rPr>
          <w:rFonts w:ascii="Times New Roman" w:hAnsi="Times New Roman" w:cs="Times New Roman"/>
          <w:color w:val="000000"/>
          <w:sz w:val="24"/>
          <w:szCs w:val="24"/>
        </w:rPr>
        <w:t>​Условия проведения конкурса (формы заявок, требования к содержанию и форматам проектов по номинациям, критерии оценки конкурсных работ и проч.) отражены в </w:t>
      </w:r>
      <w:hyperlink r:id="rId7" w:history="1">
        <w:r w:rsidRPr="006D48DC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постановлении Правительства Ярославской области от 24.02.2022 № 100-п.</w:t>
        </w:r>
      </w:hyperlink>
    </w:p>
    <w:sectPr w:rsidR="00DE518C" w:rsidRPr="006D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102"/>
    <w:multiLevelType w:val="hybridMultilevel"/>
    <w:tmpl w:val="D2D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F7C"/>
    <w:multiLevelType w:val="hybridMultilevel"/>
    <w:tmpl w:val="C93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136A"/>
    <w:multiLevelType w:val="hybridMultilevel"/>
    <w:tmpl w:val="F678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7F"/>
    <w:rsid w:val="00076AEC"/>
    <w:rsid w:val="00091B45"/>
    <w:rsid w:val="000938D0"/>
    <w:rsid w:val="000C03F3"/>
    <w:rsid w:val="001004F7"/>
    <w:rsid w:val="001665B4"/>
    <w:rsid w:val="00167640"/>
    <w:rsid w:val="0017761E"/>
    <w:rsid w:val="001B611E"/>
    <w:rsid w:val="001C37D2"/>
    <w:rsid w:val="001F7130"/>
    <w:rsid w:val="002A7C11"/>
    <w:rsid w:val="0034386C"/>
    <w:rsid w:val="0035761A"/>
    <w:rsid w:val="003A68BF"/>
    <w:rsid w:val="003B1D1E"/>
    <w:rsid w:val="005723DE"/>
    <w:rsid w:val="005B361E"/>
    <w:rsid w:val="005D16DC"/>
    <w:rsid w:val="00624692"/>
    <w:rsid w:val="006B2C5F"/>
    <w:rsid w:val="006D48DC"/>
    <w:rsid w:val="006F6D91"/>
    <w:rsid w:val="00745264"/>
    <w:rsid w:val="0076111E"/>
    <w:rsid w:val="00770C61"/>
    <w:rsid w:val="007F02A9"/>
    <w:rsid w:val="00820B6D"/>
    <w:rsid w:val="0084299B"/>
    <w:rsid w:val="008665D3"/>
    <w:rsid w:val="00876A52"/>
    <w:rsid w:val="00882DE7"/>
    <w:rsid w:val="008A6620"/>
    <w:rsid w:val="009144A2"/>
    <w:rsid w:val="00951AEE"/>
    <w:rsid w:val="009714B4"/>
    <w:rsid w:val="009770F3"/>
    <w:rsid w:val="009A335B"/>
    <w:rsid w:val="00A423C1"/>
    <w:rsid w:val="00A82990"/>
    <w:rsid w:val="00B419A3"/>
    <w:rsid w:val="00B50F62"/>
    <w:rsid w:val="00C02559"/>
    <w:rsid w:val="00C167A6"/>
    <w:rsid w:val="00C60C7F"/>
    <w:rsid w:val="00C90DAB"/>
    <w:rsid w:val="00CE224A"/>
    <w:rsid w:val="00D33E87"/>
    <w:rsid w:val="00D47F9D"/>
    <w:rsid w:val="00D93360"/>
    <w:rsid w:val="00DE518C"/>
    <w:rsid w:val="00E302F4"/>
    <w:rsid w:val="00E80E91"/>
    <w:rsid w:val="00E959D5"/>
    <w:rsid w:val="00EC258D"/>
    <w:rsid w:val="00EE134E"/>
    <w:rsid w:val="00F00D89"/>
    <w:rsid w:val="00F440D5"/>
    <w:rsid w:val="00F55B7F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2527E-90D9-40A6-B4B3-E0664C2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8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D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F6D9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rregion.ru/depts/depfin/docsDocuments/0100-%D0%BF%20%2024_02_202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get76@yar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Станиславовна</dc:creator>
  <cp:lastModifiedBy>Соколова</cp:lastModifiedBy>
  <cp:revision>2</cp:revision>
  <cp:lastPrinted>2022-03-05T05:12:00Z</cp:lastPrinted>
  <dcterms:created xsi:type="dcterms:W3CDTF">2022-03-05T05:14:00Z</dcterms:created>
  <dcterms:modified xsi:type="dcterms:W3CDTF">2022-03-05T05:14:00Z</dcterms:modified>
</cp:coreProperties>
</file>