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C1AE8" w14:textId="6186B944" w:rsidR="00BA6DA0" w:rsidRPr="0049365E" w:rsidRDefault="002D2A0C" w:rsidP="00BA6DA0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Отчет о выполнении </w:t>
      </w:r>
      <w:r w:rsidR="00BA6DA0" w:rsidRPr="0049365E">
        <w:rPr>
          <w:rFonts w:ascii="Times New Roman" w:hAnsi="Times New Roman" w:cs="Times New Roman"/>
          <w:b w:val="0"/>
          <w:sz w:val="28"/>
          <w:szCs w:val="28"/>
        </w:rPr>
        <w:t>План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BA6DA0" w:rsidRPr="0049365E">
        <w:rPr>
          <w:rFonts w:ascii="Times New Roman" w:hAnsi="Times New Roman" w:cs="Times New Roman"/>
          <w:b w:val="0"/>
          <w:sz w:val="28"/>
          <w:szCs w:val="28"/>
        </w:rPr>
        <w:br/>
        <w:t xml:space="preserve">мероприятий по увеличению налоговых и неналоговых доходов бюджета </w:t>
      </w:r>
      <w:r w:rsidR="00BA6DA0">
        <w:rPr>
          <w:rFonts w:ascii="Times New Roman" w:hAnsi="Times New Roman" w:cs="Times New Roman"/>
          <w:b w:val="0"/>
          <w:sz w:val="28"/>
          <w:szCs w:val="28"/>
        </w:rPr>
        <w:t>Тутаевского муниципального района и бюджета городского поселения Тутаев</w:t>
      </w:r>
      <w:r w:rsidR="00BA6DA0" w:rsidRPr="004936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за 202</w:t>
      </w:r>
      <w:r w:rsidR="00287B76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14:paraId="5D112EFD" w14:textId="77777777" w:rsidR="00BA6DA0" w:rsidRDefault="00BA6DA0"/>
    <w:tbl>
      <w:tblPr>
        <w:tblW w:w="15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2"/>
        <w:gridCol w:w="1134"/>
        <w:gridCol w:w="8406"/>
      </w:tblGrid>
      <w:tr w:rsidR="00BA6DA0" w14:paraId="54EABD0C" w14:textId="77777777" w:rsidTr="002C4EA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91A6" w14:textId="77777777" w:rsidR="00BA6DA0" w:rsidRPr="008E5013" w:rsidRDefault="00BA6DA0" w:rsidP="00303F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01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832B" w14:textId="77777777" w:rsidR="00BA6DA0" w:rsidRPr="00A81E41" w:rsidRDefault="00BA6DA0" w:rsidP="00303F4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D7D3" w14:textId="77777777" w:rsidR="00BA6DA0" w:rsidRPr="00A81E41" w:rsidRDefault="00BA6DA0" w:rsidP="00303F4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C6CE8" w14:textId="77777777" w:rsidR="00BA6DA0" w:rsidRPr="008E5013" w:rsidRDefault="00BA6DA0" w:rsidP="00303F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013">
              <w:rPr>
                <w:rFonts w:ascii="Times New Roman" w:hAnsi="Times New Roman" w:cs="Times New Roman"/>
                <w:sz w:val="20"/>
                <w:szCs w:val="20"/>
              </w:rPr>
              <w:t>Результат мероприятий</w:t>
            </w:r>
          </w:p>
        </w:tc>
      </w:tr>
      <w:tr w:rsidR="00BA6DA0" w14:paraId="1AAB34A4" w14:textId="77777777" w:rsidTr="00BA6DA0">
        <w:tc>
          <w:tcPr>
            <w:tcW w:w="152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C635B1D" w14:textId="77777777" w:rsidR="00BA6DA0" w:rsidRPr="00CB1540" w:rsidRDefault="00BA6DA0" w:rsidP="00303F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>1. Увеличение налоговых доходов</w:t>
            </w:r>
          </w:p>
        </w:tc>
      </w:tr>
      <w:tr w:rsidR="00BA6DA0" w14:paraId="0D418CCA" w14:textId="77777777" w:rsidTr="002C4EA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2789" w14:textId="77777777" w:rsidR="00BA6DA0" w:rsidRPr="00CB1540" w:rsidRDefault="00BA6DA0" w:rsidP="008B43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1.1. Осуществление мониторинга налоговых поступлений в бюджет </w:t>
            </w:r>
            <w:r w:rsidR="008B43B6"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ТМР и бюджет ГП Тутаев 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>в разрезе крупных налогоплательщиков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6FD7" w14:textId="77777777" w:rsidR="00BA6DA0" w:rsidRPr="00A81E41" w:rsidRDefault="00BA6DA0" w:rsidP="00303F4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ДФ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4001" w14:textId="464E97F4" w:rsidR="00BA6DA0" w:rsidRPr="00A81E41" w:rsidRDefault="00BA6DA0" w:rsidP="00303F4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Ежемесяч</w:t>
            </w:r>
            <w:proofErr w:type="spellEnd"/>
            <w:r w:rsidR="00EC71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gramEnd"/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34958" w14:textId="1A2958EE" w:rsidR="00BA6DA0" w:rsidRPr="00287B76" w:rsidRDefault="007964DE" w:rsidP="006F4F9A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429DF">
              <w:rPr>
                <w:rFonts w:ascii="Times New Roman" w:hAnsi="Times New Roman" w:cs="Times New Roman"/>
                <w:sz w:val="20"/>
                <w:szCs w:val="20"/>
              </w:rPr>
              <w:t>Мониторинг налоговых поступлений осуществляется на основании сведений, получаемых из Управления Федерального казначейства по Ярославской области</w:t>
            </w:r>
            <w:r w:rsidR="003E5465" w:rsidRPr="00D429DF">
              <w:rPr>
                <w:rFonts w:ascii="Times New Roman" w:hAnsi="Times New Roman" w:cs="Times New Roman"/>
                <w:sz w:val="20"/>
                <w:szCs w:val="20"/>
              </w:rPr>
              <w:t xml:space="preserve"> по полному кругу организаций как в целом, так и разрезе видов платежей.</w:t>
            </w:r>
            <w:r w:rsidR="003A65E0" w:rsidRPr="00D429DF">
              <w:rPr>
                <w:rFonts w:ascii="Times New Roman" w:hAnsi="Times New Roman" w:cs="Times New Roman"/>
                <w:sz w:val="20"/>
                <w:szCs w:val="20"/>
              </w:rPr>
              <w:t xml:space="preserve"> Кроме того,</w:t>
            </w:r>
            <w:r w:rsidR="003E5465" w:rsidRPr="00D429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65E0" w:rsidRPr="00D429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F0D22" w:rsidRPr="00D429DF">
              <w:rPr>
                <w:rFonts w:ascii="Times New Roman" w:hAnsi="Times New Roman" w:cs="Times New Roman"/>
                <w:sz w:val="20"/>
                <w:szCs w:val="20"/>
              </w:rPr>
              <w:t xml:space="preserve">существляется мониторинг платежей по организациям - резидентам ТОСЭР. </w:t>
            </w:r>
            <w:r w:rsidR="003E5465" w:rsidRPr="00D429DF">
              <w:rPr>
                <w:rFonts w:ascii="Times New Roman" w:hAnsi="Times New Roman" w:cs="Times New Roman"/>
                <w:sz w:val="20"/>
                <w:szCs w:val="20"/>
              </w:rPr>
              <w:t>По состоянию на 01.01.202</w:t>
            </w:r>
            <w:r w:rsidR="00D429DF" w:rsidRPr="00D429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E5465" w:rsidRPr="00D429DF">
              <w:rPr>
                <w:rFonts w:ascii="Times New Roman" w:hAnsi="Times New Roman" w:cs="Times New Roman"/>
                <w:sz w:val="20"/>
                <w:szCs w:val="20"/>
              </w:rPr>
              <w:t xml:space="preserve"> статус резидента имеют 1</w:t>
            </w:r>
            <w:r w:rsidR="00D429DF" w:rsidRPr="00D429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E5465" w:rsidRPr="00D429DF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организаций. </w:t>
            </w:r>
            <w:r w:rsidR="003E5465" w:rsidRPr="007B5454">
              <w:rPr>
                <w:rFonts w:ascii="Times New Roman" w:hAnsi="Times New Roman" w:cs="Times New Roman"/>
                <w:sz w:val="20"/>
                <w:szCs w:val="20"/>
              </w:rPr>
              <w:t>Платежи данных организаций составили за 202</w:t>
            </w:r>
            <w:r w:rsidR="00D429DF" w:rsidRPr="007B54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E5465" w:rsidRPr="007B5454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  <w:r w:rsidR="007B5454" w:rsidRPr="007B5454">
              <w:rPr>
                <w:rFonts w:ascii="Times New Roman" w:hAnsi="Times New Roman" w:cs="Times New Roman"/>
                <w:sz w:val="20"/>
                <w:szCs w:val="20"/>
              </w:rPr>
              <w:t>167,6</w:t>
            </w:r>
            <w:r w:rsidR="003E5465" w:rsidRPr="007B5454">
              <w:rPr>
                <w:rFonts w:ascii="Times New Roman" w:hAnsi="Times New Roman" w:cs="Times New Roman"/>
                <w:sz w:val="20"/>
                <w:szCs w:val="20"/>
              </w:rPr>
              <w:t xml:space="preserve"> млн.</w:t>
            </w:r>
            <w:r w:rsidR="00525F7C" w:rsidRPr="007B54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465" w:rsidRPr="007B5454">
              <w:rPr>
                <w:rFonts w:ascii="Times New Roman" w:hAnsi="Times New Roman" w:cs="Times New Roman"/>
                <w:sz w:val="20"/>
                <w:szCs w:val="20"/>
              </w:rPr>
              <w:t>руб., что больше, чем за 202</w:t>
            </w:r>
            <w:r w:rsidR="007B5454" w:rsidRPr="007B54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E5465" w:rsidRPr="007B5454">
              <w:rPr>
                <w:rFonts w:ascii="Times New Roman" w:hAnsi="Times New Roman" w:cs="Times New Roman"/>
                <w:sz w:val="20"/>
                <w:szCs w:val="20"/>
              </w:rPr>
              <w:t xml:space="preserve"> год в </w:t>
            </w:r>
            <w:r w:rsidR="007B5454" w:rsidRPr="007B54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E5465" w:rsidRPr="007B54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B3FCB" w:rsidRPr="007B54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E5465" w:rsidRPr="007B5454">
              <w:rPr>
                <w:rFonts w:ascii="Times New Roman" w:hAnsi="Times New Roman" w:cs="Times New Roman"/>
                <w:sz w:val="20"/>
                <w:szCs w:val="20"/>
              </w:rPr>
              <w:t xml:space="preserve"> раза. </w:t>
            </w:r>
          </w:p>
        </w:tc>
      </w:tr>
      <w:tr w:rsidR="00BA6DA0" w14:paraId="659CE64A" w14:textId="77777777" w:rsidTr="002C4EA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D05D" w14:textId="77777777" w:rsidR="00BA6DA0" w:rsidRPr="00CB1540" w:rsidRDefault="00BA6DA0" w:rsidP="008B43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1.2. Проведение анализа размера ставок по налогу на имущество физических лиц </w:t>
            </w:r>
            <w:r w:rsidR="008B43B6"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и земельному налогу 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>в целях определения целесообразности их пересмотра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555B" w14:textId="77777777" w:rsidR="00BA6DA0" w:rsidRPr="00A81E41" w:rsidRDefault="00BA6DA0" w:rsidP="00303F4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ДФ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482B" w14:textId="77777777" w:rsidR="00BA6DA0" w:rsidRPr="00A81E41" w:rsidRDefault="00BA6DA0" w:rsidP="00303F4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Ежегодно до 1 октября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877BB" w14:textId="64139C50" w:rsidR="00BA6DA0" w:rsidRPr="00703B2D" w:rsidRDefault="00D126DB" w:rsidP="006F4F9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2D">
              <w:rPr>
                <w:rFonts w:ascii="Times New Roman" w:hAnsi="Times New Roman" w:cs="Times New Roman"/>
                <w:sz w:val="20"/>
                <w:szCs w:val="20"/>
              </w:rPr>
              <w:t xml:space="preserve">Анализ размера ставок по налогу на имущество физических лиц и земельному налогу произведен. Ставки </w:t>
            </w:r>
            <w:r w:rsidR="00841993" w:rsidRPr="00703B2D">
              <w:rPr>
                <w:rFonts w:ascii="Times New Roman" w:hAnsi="Times New Roman" w:cs="Times New Roman"/>
                <w:sz w:val="20"/>
                <w:szCs w:val="20"/>
              </w:rPr>
              <w:t xml:space="preserve">по налогу на имущество физических лиц </w:t>
            </w:r>
            <w:r w:rsidRPr="00703B2D">
              <w:rPr>
                <w:rFonts w:ascii="Times New Roman" w:hAnsi="Times New Roman" w:cs="Times New Roman"/>
                <w:sz w:val="20"/>
                <w:szCs w:val="20"/>
              </w:rPr>
              <w:t>установлены в соответствии с Налоговым кодексом РФ</w:t>
            </w:r>
            <w:r w:rsidR="00841993" w:rsidRPr="00703B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3B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1993" w:rsidRPr="00703B2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03B2D">
              <w:rPr>
                <w:rFonts w:ascii="Times New Roman" w:hAnsi="Times New Roman" w:cs="Times New Roman"/>
                <w:sz w:val="20"/>
                <w:szCs w:val="20"/>
              </w:rPr>
              <w:t>аксимально возможные</w:t>
            </w:r>
            <w:r w:rsidR="00703B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03B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3B2D">
              <w:rPr>
                <w:rFonts w:ascii="Times New Roman" w:hAnsi="Times New Roman" w:cs="Times New Roman"/>
                <w:sz w:val="20"/>
                <w:szCs w:val="20"/>
              </w:rPr>
              <w:t xml:space="preserve">С 1 января 2024 года повышена </w:t>
            </w:r>
            <w:r w:rsidRPr="00703B2D">
              <w:rPr>
                <w:rFonts w:ascii="Times New Roman" w:hAnsi="Times New Roman" w:cs="Times New Roman"/>
                <w:sz w:val="20"/>
                <w:szCs w:val="20"/>
              </w:rPr>
              <w:t>ставк</w:t>
            </w:r>
            <w:r w:rsidR="00703B2D" w:rsidRPr="00703B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3B2D">
              <w:rPr>
                <w:rFonts w:ascii="Times New Roman" w:hAnsi="Times New Roman" w:cs="Times New Roman"/>
                <w:sz w:val="20"/>
                <w:szCs w:val="20"/>
              </w:rPr>
              <w:t xml:space="preserve"> на объекты налогообложения, включенные в перечень, определяемый в соответствии с пунктом 7 статьи 378.2 Налогового кодекса Российской Федерации; объекты налогообложения, предусмотренные абзацем вторым пункта 10 статьи 378.2 Налогового кодекса Российской Федерации по городскому поселению Тутаев </w:t>
            </w:r>
            <w:r w:rsidR="00703B2D" w:rsidRPr="00703B2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4450D" w:rsidRPr="00703B2D">
              <w:rPr>
                <w:rFonts w:ascii="Times New Roman" w:hAnsi="Times New Roman" w:cs="Times New Roman"/>
                <w:sz w:val="20"/>
                <w:szCs w:val="20"/>
              </w:rPr>
              <w:t xml:space="preserve"> 1% </w:t>
            </w:r>
            <w:r w:rsidR="00703B2D" w:rsidRPr="00703B2D">
              <w:rPr>
                <w:rFonts w:ascii="Times New Roman" w:hAnsi="Times New Roman" w:cs="Times New Roman"/>
                <w:sz w:val="20"/>
                <w:szCs w:val="20"/>
              </w:rPr>
              <w:t>до 2%.</w:t>
            </w:r>
          </w:p>
          <w:p w14:paraId="44D6202B" w14:textId="77777777" w:rsidR="00841993" w:rsidRPr="00287B76" w:rsidRDefault="00841993" w:rsidP="006F4F9A">
            <w:pPr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3B2D">
              <w:rPr>
                <w:rFonts w:ascii="Times New Roman" w:hAnsi="Times New Roman" w:cs="Times New Roman"/>
                <w:sz w:val="20"/>
                <w:szCs w:val="20"/>
              </w:rPr>
              <w:t>По земельному налогу ставки установлены в соответствии с Налоговым кодексом РФ максимальные по всем поселениям.</w:t>
            </w:r>
          </w:p>
        </w:tc>
      </w:tr>
      <w:tr w:rsidR="00BA6DA0" w14:paraId="293090B4" w14:textId="77777777" w:rsidTr="002C4EA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8876" w14:textId="77777777" w:rsidR="00BA6DA0" w:rsidRPr="00CB1540" w:rsidRDefault="00BA6DA0" w:rsidP="00C020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>1.3. Проведение оценки эффективности налоговых льгот, в целях принятия решения о сохранении (отмене) действия льгот на очередной налоговый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0011" w14:textId="77777777" w:rsidR="00BA6DA0" w:rsidRPr="00A81E41" w:rsidRDefault="00BA6DA0" w:rsidP="00303F4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ДФ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66EB" w14:textId="77777777" w:rsidR="00BA6DA0" w:rsidRPr="00A81E41" w:rsidRDefault="00BA6DA0" w:rsidP="00303F4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Ежегодно до 1 августа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2F793" w14:textId="76B3D211" w:rsidR="00BA6DA0" w:rsidRPr="001B3187" w:rsidRDefault="00CB1540" w:rsidP="006F4F9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187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налоговых льгот произведена в срок до 1 августа 202</w:t>
            </w:r>
            <w:r w:rsidR="001B3187" w:rsidRPr="001B31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B3187">
              <w:rPr>
                <w:rFonts w:ascii="Times New Roman" w:hAnsi="Times New Roman" w:cs="Times New Roman"/>
                <w:sz w:val="20"/>
                <w:szCs w:val="20"/>
              </w:rPr>
              <w:t xml:space="preserve"> года за 202</w:t>
            </w:r>
            <w:r w:rsidR="001B3187" w:rsidRPr="001B31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B3187">
              <w:rPr>
                <w:rFonts w:ascii="Times New Roman" w:hAnsi="Times New Roman" w:cs="Times New Roman"/>
                <w:sz w:val="20"/>
                <w:szCs w:val="20"/>
              </w:rPr>
              <w:t xml:space="preserve"> год. </w:t>
            </w:r>
            <w:r w:rsidR="00580E44" w:rsidRPr="001B3187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оценки </w:t>
            </w:r>
            <w:r w:rsidR="001B3187" w:rsidRPr="001B3187">
              <w:rPr>
                <w:rFonts w:ascii="Times New Roman" w:hAnsi="Times New Roman" w:cs="Times New Roman"/>
                <w:sz w:val="20"/>
                <w:szCs w:val="20"/>
              </w:rPr>
              <w:t>предложена</w:t>
            </w:r>
            <w:r w:rsidRPr="001B3187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1B3187" w:rsidRPr="001B3187">
              <w:rPr>
                <w:rFonts w:ascii="Times New Roman" w:hAnsi="Times New Roman" w:cs="Times New Roman"/>
                <w:sz w:val="20"/>
                <w:szCs w:val="20"/>
              </w:rPr>
              <w:t xml:space="preserve"> увеличению ставка</w:t>
            </w:r>
            <w:r w:rsidRPr="001B3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3187" w:rsidRPr="001B3187">
              <w:rPr>
                <w:rFonts w:ascii="Times New Roman" w:hAnsi="Times New Roman" w:cs="Times New Roman"/>
                <w:sz w:val="20"/>
                <w:szCs w:val="20"/>
              </w:rPr>
              <w:t>на объекты налогообложения, включенные в перечень, определяемый в соответствии с пунктом 7 статьи 378.2 Налогового кодекса Российской Федерации; объекты налогообложения, предусмотренные абзацем вторым пункта 10 статьи 378.2 Налогового кодекса Российской Федерации по городскому поселению Тутаев с 1% до 2%.</w:t>
            </w:r>
            <w:r w:rsidR="001B3187">
              <w:rPr>
                <w:rFonts w:ascii="Times New Roman" w:hAnsi="Times New Roman" w:cs="Times New Roman"/>
                <w:sz w:val="20"/>
                <w:szCs w:val="20"/>
              </w:rPr>
              <w:t xml:space="preserve"> Принято решение Муниципального Совета городского поселения Тутаев о повышении ставки с 1 января 2024 года.</w:t>
            </w:r>
          </w:p>
        </w:tc>
      </w:tr>
      <w:tr w:rsidR="00BA6DA0" w14:paraId="3DB18AD0" w14:textId="77777777" w:rsidTr="002C4EA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1C1D" w14:textId="77777777" w:rsidR="00BA6DA0" w:rsidRPr="00CB1540" w:rsidRDefault="00BA6DA0" w:rsidP="00C020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4"/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1.4. Организация деятельности комиссии по ликвидации задолженности </w:t>
            </w:r>
            <w:r w:rsidR="00C02022" w:rsidRPr="00CB1540">
              <w:rPr>
                <w:rFonts w:ascii="Times New Roman" w:hAnsi="Times New Roman" w:cs="Times New Roman"/>
                <w:sz w:val="20"/>
                <w:szCs w:val="20"/>
              </w:rPr>
              <w:t>в консолидированный бюджет ТМР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 и по обеспечению своевременной выплаты заработной платы</w:t>
            </w:r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4C65" w14:textId="77777777" w:rsidR="00BA6DA0" w:rsidRPr="00A81E41" w:rsidRDefault="00BA6DA0" w:rsidP="00303F4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ДФ</w:t>
            </w:r>
          </w:p>
          <w:p w14:paraId="51627996" w14:textId="77777777" w:rsidR="00BA6DA0" w:rsidRPr="00A81E41" w:rsidRDefault="00BA6DA0" w:rsidP="00303F4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407E" w14:textId="6573DD17" w:rsidR="00BA6DA0" w:rsidRPr="00A81E41" w:rsidRDefault="00BA6DA0" w:rsidP="00C0202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Еже</w:t>
            </w:r>
            <w:r w:rsidR="00C02022" w:rsidRPr="00A81E41">
              <w:rPr>
                <w:rFonts w:ascii="Times New Roman" w:hAnsi="Times New Roman" w:cs="Times New Roman"/>
                <w:sz w:val="18"/>
                <w:szCs w:val="18"/>
              </w:rPr>
              <w:t>квар</w:t>
            </w:r>
            <w:proofErr w:type="spellEnd"/>
            <w:r w:rsidR="0033767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="00C02022" w:rsidRPr="00A81E41">
              <w:rPr>
                <w:rFonts w:ascii="Times New Roman" w:hAnsi="Times New Roman" w:cs="Times New Roman"/>
                <w:sz w:val="18"/>
                <w:szCs w:val="18"/>
              </w:rPr>
              <w:t>тально</w:t>
            </w:r>
            <w:proofErr w:type="spellEnd"/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9F9D1" w14:textId="356FA80F" w:rsidR="00BA6DA0" w:rsidRPr="00287B76" w:rsidRDefault="00C52B2A" w:rsidP="006F4F9A">
            <w:pPr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401B">
              <w:rPr>
                <w:rFonts w:ascii="Times New Roman" w:hAnsi="Times New Roman" w:cs="Times New Roman"/>
                <w:sz w:val="20"/>
                <w:szCs w:val="20"/>
              </w:rPr>
              <w:t>За 202</w:t>
            </w:r>
            <w:r w:rsidR="00CA4CAB" w:rsidRPr="004740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7401B">
              <w:rPr>
                <w:rFonts w:ascii="Times New Roman" w:hAnsi="Times New Roman" w:cs="Times New Roman"/>
                <w:sz w:val="20"/>
                <w:szCs w:val="20"/>
              </w:rPr>
              <w:t xml:space="preserve"> год проведено </w:t>
            </w:r>
            <w:r w:rsidR="00CA4CAB" w:rsidRPr="004740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7401B">
              <w:rPr>
                <w:rFonts w:ascii="Times New Roman" w:hAnsi="Times New Roman" w:cs="Times New Roman"/>
                <w:sz w:val="20"/>
                <w:szCs w:val="20"/>
              </w:rPr>
              <w:t xml:space="preserve"> заседания комиссии по ликвидации задолженности в консолидированный бюджет Тутаевского муниципального района и по обеспечению своевременной выплаты заработной платы.</w:t>
            </w:r>
            <w:r w:rsidR="008A5891" w:rsidRPr="004740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437F" w:rsidRPr="0047401B">
              <w:rPr>
                <w:rFonts w:ascii="Times New Roman" w:hAnsi="Times New Roman" w:cs="Times New Roman"/>
                <w:sz w:val="20"/>
                <w:szCs w:val="20"/>
              </w:rPr>
              <w:t xml:space="preserve">В 2023 году в адрес должников было направлено 92 письма на общую сумму задолженности 18 903,43 тыс. руб., общая сумма оплаты – 1 074,26 тыс. руб. </w:t>
            </w:r>
          </w:p>
        </w:tc>
      </w:tr>
      <w:tr w:rsidR="00BA6DA0" w14:paraId="4A257805" w14:textId="77777777" w:rsidTr="002C4EA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16C4" w14:textId="77777777" w:rsidR="00BA6DA0" w:rsidRPr="00CB1540" w:rsidRDefault="00BA6DA0" w:rsidP="005B1A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1.5. Формирование, направление в налоговые органы списков муниципальных служащих (работников) </w:t>
            </w:r>
            <w:r w:rsidR="005B1AB5" w:rsidRPr="00CB1540">
              <w:rPr>
                <w:rFonts w:ascii="Times New Roman" w:hAnsi="Times New Roman" w:cs="Times New Roman"/>
                <w:sz w:val="20"/>
                <w:szCs w:val="20"/>
              </w:rPr>
              <w:t>Администрации ТМР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B1AB5"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структурных подразделений Администрации ТМР,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 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подведомственных муниципальных учреждений для выявления задолженности по уплате налогов и проведение работы с выявленными неплательщиками по погашению задолженности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48CC" w14:textId="77777777" w:rsidR="00BA6DA0" w:rsidRPr="00A81E41" w:rsidRDefault="00BA6DA0" w:rsidP="005B1AB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ДФ</w:t>
            </w:r>
            <w:r w:rsidR="005B1AB5" w:rsidRPr="00A81E4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структурные подразде</w:t>
            </w:r>
            <w:r w:rsidRPr="00A81E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ления </w:t>
            </w:r>
            <w:r w:rsidR="005B1AB5" w:rsidRPr="00A81E41">
              <w:rPr>
                <w:rFonts w:ascii="Times New Roman" w:hAnsi="Times New Roman" w:cs="Times New Roman"/>
                <w:sz w:val="18"/>
                <w:szCs w:val="18"/>
              </w:rPr>
              <w:t>Администрации ТМР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B405" w14:textId="77777777" w:rsidR="00BA6DA0" w:rsidRPr="00A81E41" w:rsidRDefault="00BA6DA0" w:rsidP="00303F4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Ежегодно после окончания срока </w:t>
            </w:r>
            <w:r w:rsidRPr="00A81E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уплаты имущественных налогов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A386A6" w14:textId="3AC9DA67" w:rsidR="00F71312" w:rsidRPr="00F71312" w:rsidRDefault="00F71312" w:rsidP="006F4F9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3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2023 года была проведена работа по выявлению и ликвидации задолженности по местным налогам у муниципальных служащих ТМР и работников муниципальных учреждений. Так по состоянию на 01.01.2023 сумма выявленной задолженности 1 270,80 тыс. руб. Информация о наличии задолженности доведена до сведения должников.</w:t>
            </w:r>
          </w:p>
          <w:p w14:paraId="190E06BE" w14:textId="77777777" w:rsidR="00BA6DA0" w:rsidRPr="00287B76" w:rsidRDefault="00BA6DA0" w:rsidP="006F4F9A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A6DA0" w14:paraId="03E0387E" w14:textId="77777777" w:rsidTr="002C4EA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3F38" w14:textId="77777777" w:rsidR="00BA6DA0" w:rsidRPr="00CB1540" w:rsidRDefault="00BA6DA0" w:rsidP="00303F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1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1.6. Проведение информационной кампании по привлечению граждан к уплате имущественных налогов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144B" w14:textId="06D024CA" w:rsidR="00BA6DA0" w:rsidRPr="00A81E41" w:rsidRDefault="00BA6DA0" w:rsidP="00427AE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 xml:space="preserve">ДФ </w:t>
            </w:r>
            <w:r w:rsidR="00427AE3" w:rsidRPr="00A81E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6FFE" w14:textId="4CD7EA71" w:rsidR="00BA6DA0" w:rsidRPr="00990947" w:rsidRDefault="00072D03" w:rsidP="005B1AB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82894" w14:textId="6244A6BB" w:rsidR="00990947" w:rsidRPr="00F77CD8" w:rsidRDefault="00990947" w:rsidP="00966DF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CD8">
              <w:rPr>
                <w:rFonts w:ascii="Times New Roman" w:hAnsi="Times New Roman" w:cs="Times New Roman"/>
                <w:sz w:val="20"/>
                <w:szCs w:val="20"/>
              </w:rPr>
              <w:t>В 202</w:t>
            </w:r>
            <w:r w:rsidR="00072D03" w:rsidRPr="00F77C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77CD8">
              <w:rPr>
                <w:rFonts w:ascii="Times New Roman" w:hAnsi="Times New Roman" w:cs="Times New Roman"/>
                <w:sz w:val="20"/>
                <w:szCs w:val="20"/>
              </w:rPr>
              <w:t xml:space="preserve"> году в рамках информационной кампании проведены следующие мероприятия: </w:t>
            </w:r>
          </w:p>
          <w:p w14:paraId="60C9B6A4" w14:textId="77777777" w:rsidR="00990947" w:rsidRPr="00F77CD8" w:rsidRDefault="00233D7F" w:rsidP="00966DF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CD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90947" w:rsidRPr="00F77CD8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Размещена информация о наступлении срока уплаты имущественных налогов и способах оплаты на официальных сайтах Администрации ТМР и Департамента финансов администрации ТМР, на информационных досках учреждений.</w:t>
            </w:r>
          </w:p>
          <w:p w14:paraId="35709B9A" w14:textId="77777777" w:rsidR="00C531F3" w:rsidRPr="00F77CD8" w:rsidRDefault="00233D7F" w:rsidP="00966DF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C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90947" w:rsidRPr="00F77CD8">
              <w:rPr>
                <w:rFonts w:ascii="Times New Roman" w:hAnsi="Times New Roman" w:cs="Times New Roman"/>
                <w:sz w:val="20"/>
                <w:szCs w:val="20"/>
              </w:rPr>
              <w:t>. В администрации сельских поселений было направлено письмо с рекоменд</w:t>
            </w:r>
            <w:r w:rsidRPr="00F77CD8">
              <w:rPr>
                <w:rFonts w:ascii="Times New Roman" w:hAnsi="Times New Roman" w:cs="Times New Roman"/>
                <w:sz w:val="20"/>
                <w:szCs w:val="20"/>
              </w:rPr>
              <w:t>ациями</w:t>
            </w:r>
            <w:r w:rsidR="00990947" w:rsidRPr="00F77C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7C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90947" w:rsidRPr="00F77CD8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</w:t>
            </w:r>
            <w:r w:rsidRPr="00F77C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90947" w:rsidRPr="00F77CD8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информационной налоговой кампании. </w:t>
            </w:r>
          </w:p>
          <w:p w14:paraId="3C0E3D9C" w14:textId="77777777" w:rsidR="00990947" w:rsidRPr="00F77CD8" w:rsidRDefault="00990947" w:rsidP="00966DF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CD8">
              <w:rPr>
                <w:rFonts w:ascii="Times New Roman" w:hAnsi="Times New Roman" w:cs="Times New Roman"/>
                <w:sz w:val="20"/>
                <w:szCs w:val="20"/>
              </w:rPr>
              <w:t>3. Тутаевская массовая муниципальная газета «Берега» - размещение в номерах газеты информации о наступлении срока и способах уплаты имущественных налогов.</w:t>
            </w:r>
          </w:p>
          <w:p w14:paraId="095E5B46" w14:textId="3D1DC203" w:rsidR="00BA6DA0" w:rsidRPr="00F77CD8" w:rsidRDefault="00072D03" w:rsidP="00966DF5">
            <w:pPr>
              <w:ind w:right="44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CD8">
              <w:rPr>
                <w:rFonts w:ascii="Times New Roman" w:hAnsi="Times New Roman" w:cs="Times New Roman"/>
                <w:sz w:val="20"/>
                <w:szCs w:val="20"/>
              </w:rPr>
              <w:t xml:space="preserve">С целью увеличения собираемости налогов в бюджет проводилась работа по сбору согласий налогоплательщиков на их информирование о наличии задолженности по налогам посредством смс-оповещения, а также проводилась работа с организациями, не представившими уведомления по имущественным налогам (авансовым платежам) в установленные сроки.  </w:t>
            </w:r>
          </w:p>
        </w:tc>
      </w:tr>
      <w:tr w:rsidR="00BA6DA0" w14:paraId="6B545C56" w14:textId="77777777" w:rsidTr="002C4EA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42D3" w14:textId="1A2797F1" w:rsidR="00BA6DA0" w:rsidRPr="00CB1540" w:rsidRDefault="00BA6DA0" w:rsidP="0075612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213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56123"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рейдовых мероприятий, направленных на снижение неформальной занятости населения ТМР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6D65" w14:textId="77777777" w:rsidR="00756123" w:rsidRPr="00A81E41" w:rsidRDefault="00756123" w:rsidP="00303F4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УЭРиИП</w:t>
            </w:r>
            <w:proofErr w:type="spellEnd"/>
          </w:p>
          <w:p w14:paraId="39959A59" w14:textId="77777777" w:rsidR="00756123" w:rsidRPr="00A81E41" w:rsidRDefault="00756123" w:rsidP="0002132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2458" w14:textId="351804AF" w:rsidR="00BA6DA0" w:rsidRPr="00A81E41" w:rsidRDefault="00BA6DA0" w:rsidP="00303F4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Ежеквар</w:t>
            </w:r>
            <w:proofErr w:type="spellEnd"/>
            <w:r w:rsidR="00EC714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тально</w:t>
            </w:r>
            <w:proofErr w:type="spellEnd"/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21FE7" w14:textId="4815645A" w:rsidR="00BA6DA0" w:rsidRPr="001A621E" w:rsidRDefault="00341519" w:rsidP="00966DF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21E">
              <w:rPr>
                <w:rFonts w:ascii="Times New Roman" w:hAnsi="Times New Roman" w:cs="Times New Roman"/>
                <w:sz w:val="20"/>
                <w:szCs w:val="20"/>
              </w:rPr>
              <w:t>В 202</w:t>
            </w:r>
            <w:r w:rsidR="00091F1F" w:rsidRPr="001A62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A621E">
              <w:rPr>
                <w:rFonts w:ascii="Times New Roman" w:hAnsi="Times New Roman" w:cs="Times New Roman"/>
                <w:sz w:val="20"/>
                <w:szCs w:val="20"/>
              </w:rPr>
              <w:t xml:space="preserve"> году </w:t>
            </w:r>
            <w:r w:rsidR="006A09B9" w:rsidRPr="001A621E">
              <w:rPr>
                <w:rFonts w:ascii="Times New Roman" w:hAnsi="Times New Roman" w:cs="Times New Roman"/>
                <w:sz w:val="20"/>
                <w:szCs w:val="20"/>
              </w:rPr>
              <w:t xml:space="preserve">на проведение рейдовых мероприятий наложен мораторий.  </w:t>
            </w:r>
          </w:p>
          <w:p w14:paraId="2BFEDC40" w14:textId="6DC178DA" w:rsidR="006A09B9" w:rsidRPr="001A621E" w:rsidRDefault="002610F2" w:rsidP="00966DF5">
            <w:pPr>
              <w:ind w:firstLine="0"/>
            </w:pPr>
            <w:r w:rsidRPr="001A621E">
              <w:rPr>
                <w:rFonts w:ascii="Times New Roman" w:hAnsi="Times New Roman" w:cs="Times New Roman"/>
                <w:sz w:val="20"/>
                <w:szCs w:val="20"/>
              </w:rPr>
              <w:t>За 2023 год выявлен 421 человек, находящийся в неформальных трудовых отношениях. Со всеми</w:t>
            </w:r>
            <w:r w:rsidR="006A09B9" w:rsidRPr="001A62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21E" w:rsidRPr="001A621E">
              <w:rPr>
                <w:rFonts w:ascii="Times New Roman" w:hAnsi="Times New Roman" w:cs="Times New Roman"/>
                <w:sz w:val="20"/>
                <w:szCs w:val="20"/>
              </w:rPr>
              <w:t xml:space="preserve">заключены трудовые договоры либо </w:t>
            </w:r>
            <w:r w:rsidR="00893D11" w:rsidRPr="001A621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  <w:r w:rsidR="001A621E" w:rsidRPr="001A621E">
              <w:rPr>
                <w:rFonts w:ascii="Times New Roman" w:hAnsi="Times New Roman" w:cs="Times New Roman"/>
                <w:sz w:val="20"/>
                <w:szCs w:val="20"/>
              </w:rPr>
              <w:t>ы в качестве</w:t>
            </w:r>
            <w:r w:rsidR="00893D11" w:rsidRPr="001A621E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индивидуальных предпринимателей</w:t>
            </w:r>
            <w:r w:rsidR="001A621E" w:rsidRPr="001A621E">
              <w:rPr>
                <w:rFonts w:ascii="Times New Roman" w:hAnsi="Times New Roman" w:cs="Times New Roman"/>
                <w:sz w:val="20"/>
                <w:szCs w:val="20"/>
              </w:rPr>
              <w:t xml:space="preserve"> или</w:t>
            </w:r>
            <w:r w:rsidR="00893D11" w:rsidRPr="001A621E">
              <w:rPr>
                <w:rFonts w:ascii="Times New Roman" w:hAnsi="Times New Roman" w:cs="Times New Roman"/>
                <w:sz w:val="20"/>
                <w:szCs w:val="20"/>
              </w:rPr>
              <w:t xml:space="preserve"> самозанятых. </w:t>
            </w:r>
          </w:p>
        </w:tc>
      </w:tr>
      <w:tr w:rsidR="00303F4C" w14:paraId="716321BA" w14:textId="77777777" w:rsidTr="002C4EA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4E53" w14:textId="6A2B76EA" w:rsidR="00303F4C" w:rsidRPr="00CB1540" w:rsidRDefault="00303F4C" w:rsidP="00D52FF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62E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96B40"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</w:t>
            </w:r>
            <w:r w:rsidR="00822D3C">
              <w:rPr>
                <w:rFonts w:ascii="Times New Roman" w:hAnsi="Times New Roman" w:cs="Times New Roman"/>
                <w:sz w:val="20"/>
                <w:szCs w:val="20"/>
              </w:rPr>
              <w:t>инвесторов на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</w:t>
            </w:r>
            <w:r w:rsidR="00822D3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2D3C">
              <w:rPr>
                <w:rFonts w:ascii="Times New Roman" w:hAnsi="Times New Roman" w:cs="Times New Roman"/>
                <w:sz w:val="20"/>
                <w:szCs w:val="20"/>
              </w:rPr>
              <w:t>Тутаевского муниципального района с целью реализации новых инвестиционных проектов и организации новых предприятий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7C06" w14:textId="77777777" w:rsidR="00303F4C" w:rsidRPr="00A81E41" w:rsidRDefault="00303F4C" w:rsidP="00303F4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УЭРиИП</w:t>
            </w:r>
            <w:proofErr w:type="spellEnd"/>
          </w:p>
          <w:p w14:paraId="0486E307" w14:textId="77777777" w:rsidR="00303F4C" w:rsidRPr="00A81E41" w:rsidRDefault="00303F4C" w:rsidP="00303F4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25EF" w14:textId="7A95A137" w:rsidR="00303F4C" w:rsidRPr="00A81E41" w:rsidRDefault="00303F4C" w:rsidP="00303F4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В течение 202</w:t>
            </w:r>
            <w:r w:rsidR="00822D3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 - 202</w:t>
            </w:r>
            <w:r w:rsidR="00822D3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 годов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C29F9" w14:textId="264112C2" w:rsidR="00303F4C" w:rsidRPr="00287B76" w:rsidRDefault="00C604B5" w:rsidP="00966DF5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5B54">
              <w:rPr>
                <w:rFonts w:ascii="Times New Roman" w:hAnsi="Times New Roman" w:cs="Times New Roman"/>
                <w:sz w:val="20"/>
                <w:szCs w:val="20"/>
              </w:rPr>
              <w:t>В течение 202</w:t>
            </w:r>
            <w:r w:rsidR="00605B54" w:rsidRPr="00605B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05B54">
              <w:rPr>
                <w:rFonts w:ascii="Times New Roman" w:hAnsi="Times New Roman" w:cs="Times New Roman"/>
                <w:sz w:val="20"/>
                <w:szCs w:val="20"/>
              </w:rPr>
              <w:t xml:space="preserve"> года проводились консультационные мероприятия с потенциальными инвесторами, подбор инвестиционных площадок под реализацию инвестиционных проектов</w:t>
            </w:r>
            <w:r w:rsidR="00962F6E" w:rsidRPr="00287B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  <w:r w:rsidR="00063B50" w:rsidRPr="00605B54">
              <w:rPr>
                <w:rFonts w:ascii="Times New Roman" w:hAnsi="Times New Roman" w:cs="Times New Roman"/>
                <w:sz w:val="20"/>
                <w:szCs w:val="20"/>
              </w:rPr>
              <w:t>По состоянию на 01.01.202</w:t>
            </w:r>
            <w:r w:rsidR="00605B54" w:rsidRPr="00605B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63B50" w:rsidRPr="00605B54">
              <w:rPr>
                <w:rFonts w:ascii="Times New Roman" w:hAnsi="Times New Roman" w:cs="Times New Roman"/>
                <w:sz w:val="20"/>
                <w:szCs w:val="20"/>
              </w:rPr>
              <w:t xml:space="preserve"> статус резидентов ТОСЭР имеют 1</w:t>
            </w:r>
            <w:r w:rsidR="00605B54" w:rsidRPr="00605B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63B50" w:rsidRPr="00605B54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организаций, осуществляющих деятельность на территории</w:t>
            </w:r>
            <w:r w:rsidR="00A0457C" w:rsidRPr="00605B54">
              <w:rPr>
                <w:rFonts w:ascii="Times New Roman" w:hAnsi="Times New Roman" w:cs="Times New Roman"/>
                <w:sz w:val="20"/>
                <w:szCs w:val="20"/>
              </w:rPr>
              <w:t xml:space="preserve"> ГП </w:t>
            </w:r>
            <w:r w:rsidR="00063B50" w:rsidRPr="00605B54">
              <w:rPr>
                <w:rFonts w:ascii="Times New Roman" w:hAnsi="Times New Roman" w:cs="Times New Roman"/>
                <w:sz w:val="20"/>
                <w:szCs w:val="20"/>
              </w:rPr>
              <w:t>Тутаев.</w:t>
            </w:r>
            <w:r w:rsidR="00D65B00" w:rsidRPr="00605B54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резидентов уменьшилось в связи с невыполнением организациями плановых показателей.</w:t>
            </w:r>
          </w:p>
        </w:tc>
      </w:tr>
      <w:tr w:rsidR="00BA6DA0" w14:paraId="5C474C98" w14:textId="77777777" w:rsidTr="00BA6DA0">
        <w:tc>
          <w:tcPr>
            <w:tcW w:w="152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11C88C" w14:textId="77777777" w:rsidR="00BA6DA0" w:rsidRPr="00CB1540" w:rsidRDefault="00BA6DA0" w:rsidP="00303F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>2. Увеличение неналоговых доходов</w:t>
            </w:r>
          </w:p>
        </w:tc>
      </w:tr>
      <w:tr w:rsidR="00BA6DA0" w14:paraId="67842122" w14:textId="77777777" w:rsidTr="002C4EA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43BB" w14:textId="77777777" w:rsidR="00BA6DA0" w:rsidRPr="00CB1540" w:rsidRDefault="00BA6DA0" w:rsidP="001E6E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>2.1. Проведение претензионно-исковой работы по взысканию задолженности по платежам в бюджет</w:t>
            </w:r>
            <w:r w:rsidR="001E6ED6"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 ТМР и бюджет ГП Тутаев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259E" w14:textId="349042AB" w:rsidR="00BA6DA0" w:rsidRPr="00A81E41" w:rsidRDefault="00721499" w:rsidP="00303F4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1E6ED6" w:rsidRPr="00A81E41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D937" w14:textId="77777777" w:rsidR="00BA6DA0" w:rsidRPr="00A81E41" w:rsidRDefault="00BA6DA0" w:rsidP="00303F4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94157" w14:textId="77777777" w:rsidR="00BD48D2" w:rsidRPr="00BD48D2" w:rsidRDefault="00BD48D2" w:rsidP="00BD48D2">
            <w:pPr>
              <w:tabs>
                <w:tab w:val="left" w:pos="2325"/>
              </w:tabs>
              <w:ind w:left="-23" w:firstLine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BD48D2">
              <w:rPr>
                <w:rFonts w:ascii="Times New Roman" w:hAnsi="Times New Roman" w:cs="Times New Roman"/>
                <w:sz w:val="20"/>
                <w:szCs w:val="20"/>
              </w:rPr>
              <w:t>В адрес физических и юридических лиц направлены:</w:t>
            </w:r>
          </w:p>
          <w:p w14:paraId="310CA769" w14:textId="0469C4DB" w:rsidR="00BD48D2" w:rsidRPr="00BD48D2" w:rsidRDefault="00BD48D2" w:rsidP="00BD48D2">
            <w:pPr>
              <w:tabs>
                <w:tab w:val="left" w:pos="2325"/>
              </w:tabs>
              <w:ind w:hanging="21"/>
              <w:rPr>
                <w:rFonts w:ascii="Times New Roman" w:hAnsi="Times New Roman" w:cs="Times New Roman"/>
                <w:sz w:val="20"/>
                <w:szCs w:val="20"/>
              </w:rPr>
            </w:pPr>
            <w:r w:rsidRPr="00BD48D2">
              <w:rPr>
                <w:rFonts w:ascii="Times New Roman" w:hAnsi="Times New Roman" w:cs="Times New Roman"/>
                <w:sz w:val="20"/>
                <w:szCs w:val="20"/>
              </w:rPr>
              <w:t>- 44 претензии о наличии задолженности по договорам аренды земельных участков на общую сумму 19 985,41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ыс</w:t>
            </w:r>
            <w:r w:rsidRPr="00BD48D2">
              <w:rPr>
                <w:rFonts w:ascii="Times New Roman" w:hAnsi="Times New Roman" w:cs="Times New Roman"/>
                <w:sz w:val="20"/>
                <w:szCs w:val="20"/>
              </w:rPr>
              <w:t>. руб., в том числе: 5 877,64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ыс</w:t>
            </w:r>
            <w:r w:rsidRPr="00BD48D2">
              <w:rPr>
                <w:rFonts w:ascii="Times New Roman" w:hAnsi="Times New Roman" w:cs="Times New Roman"/>
                <w:sz w:val="20"/>
                <w:szCs w:val="20"/>
              </w:rPr>
              <w:t>. руб. – задолженность по арендной плате, 14 107,77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ыс</w:t>
            </w:r>
            <w:r w:rsidRPr="00BD48D2">
              <w:rPr>
                <w:rFonts w:ascii="Times New Roman" w:hAnsi="Times New Roman" w:cs="Times New Roman"/>
                <w:sz w:val="20"/>
                <w:szCs w:val="20"/>
              </w:rPr>
              <w:t>. руб. – задолженность по пени;</w:t>
            </w:r>
          </w:p>
          <w:p w14:paraId="4D7F23E9" w14:textId="536252C3" w:rsidR="00BD48D2" w:rsidRPr="00BD48D2" w:rsidRDefault="00BD48D2" w:rsidP="00BD48D2">
            <w:pPr>
              <w:ind w:hanging="21"/>
              <w:rPr>
                <w:rFonts w:ascii="Times New Roman" w:hAnsi="Times New Roman" w:cs="Times New Roman"/>
                <w:sz w:val="20"/>
                <w:szCs w:val="20"/>
              </w:rPr>
            </w:pPr>
            <w:r w:rsidRPr="00BD48D2">
              <w:rPr>
                <w:rFonts w:ascii="Times New Roman" w:hAnsi="Times New Roman" w:cs="Times New Roman"/>
                <w:sz w:val="20"/>
                <w:szCs w:val="20"/>
              </w:rPr>
              <w:t>- 9 претензий о наличии задолженности по договорам аренды муниципального имущества на общую сумму 397,15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ыс</w:t>
            </w:r>
            <w:r w:rsidRPr="00BD48D2">
              <w:rPr>
                <w:rFonts w:ascii="Times New Roman" w:hAnsi="Times New Roman" w:cs="Times New Roman"/>
                <w:sz w:val="20"/>
                <w:szCs w:val="20"/>
              </w:rPr>
              <w:t>. руб., в том числе: 290,98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ыс</w:t>
            </w:r>
            <w:r w:rsidRPr="00BD48D2">
              <w:rPr>
                <w:rFonts w:ascii="Times New Roman" w:hAnsi="Times New Roman" w:cs="Times New Roman"/>
                <w:sz w:val="20"/>
                <w:szCs w:val="20"/>
              </w:rPr>
              <w:t>. руб. - задолженность по арендной плате, 106,17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ыс</w:t>
            </w:r>
            <w:r w:rsidRPr="00BD48D2">
              <w:rPr>
                <w:rFonts w:ascii="Times New Roman" w:hAnsi="Times New Roman" w:cs="Times New Roman"/>
                <w:sz w:val="20"/>
                <w:szCs w:val="20"/>
              </w:rPr>
              <w:t xml:space="preserve">. руб. - задолженность по пени. </w:t>
            </w:r>
          </w:p>
          <w:p w14:paraId="21918766" w14:textId="7A83684A" w:rsidR="00BD48D2" w:rsidRPr="00BD48D2" w:rsidRDefault="00BD48D2" w:rsidP="00BD48D2">
            <w:pPr>
              <w:tabs>
                <w:tab w:val="left" w:pos="2869"/>
              </w:tabs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BD48D2">
              <w:rPr>
                <w:rFonts w:ascii="Times New Roman" w:hAnsi="Times New Roman" w:cs="Times New Roman"/>
                <w:sz w:val="20"/>
                <w:szCs w:val="20"/>
              </w:rPr>
              <w:t>В судебные участки мировых судей подано 154 заявления о выдаче судебных приказов о взыскании задолженности по договорам аренды земельных участков. Общая сумма заявленных требований составляет 6 047,20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ыс</w:t>
            </w:r>
            <w:r w:rsidRPr="00BD48D2">
              <w:rPr>
                <w:rFonts w:ascii="Times New Roman" w:hAnsi="Times New Roman" w:cs="Times New Roman"/>
                <w:sz w:val="20"/>
                <w:szCs w:val="20"/>
              </w:rPr>
              <w:t>. руб., в том числе: требования по арендной плате в размере 2 374,77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ыс</w:t>
            </w:r>
            <w:r w:rsidRPr="00BD48D2">
              <w:rPr>
                <w:rFonts w:ascii="Times New Roman" w:hAnsi="Times New Roman" w:cs="Times New Roman"/>
                <w:sz w:val="20"/>
                <w:szCs w:val="20"/>
              </w:rPr>
              <w:t>. руб., по пени – 3 672,43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ыс</w:t>
            </w:r>
            <w:r w:rsidRPr="00BD48D2">
              <w:rPr>
                <w:rFonts w:ascii="Times New Roman" w:hAnsi="Times New Roman" w:cs="Times New Roman"/>
                <w:sz w:val="20"/>
                <w:szCs w:val="20"/>
              </w:rPr>
              <w:t xml:space="preserve">. руб. </w:t>
            </w:r>
          </w:p>
          <w:p w14:paraId="67042127" w14:textId="23E67AC3" w:rsidR="00BD48D2" w:rsidRPr="00BD48D2" w:rsidRDefault="00BD48D2" w:rsidP="00BD48D2">
            <w:pPr>
              <w:tabs>
                <w:tab w:val="left" w:pos="2325"/>
              </w:tabs>
              <w:ind w:right="34"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BD48D2">
              <w:rPr>
                <w:rFonts w:ascii="Times New Roman" w:hAnsi="Times New Roman" w:cs="Times New Roman"/>
                <w:sz w:val="20"/>
                <w:szCs w:val="20"/>
              </w:rPr>
              <w:t>По заявлениям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ТМР</w:t>
            </w:r>
            <w:r w:rsidRPr="00BD48D2">
              <w:rPr>
                <w:rFonts w:ascii="Times New Roman" w:hAnsi="Times New Roman" w:cs="Times New Roman"/>
                <w:sz w:val="20"/>
                <w:szCs w:val="20"/>
              </w:rPr>
              <w:t xml:space="preserve">, адресованным в отделения Федеральной службы судебных приставов, возбуждено 13 исполнительных производств. </w:t>
            </w:r>
          </w:p>
          <w:p w14:paraId="2478D1DA" w14:textId="0E48071E" w:rsidR="00BD48D2" w:rsidRPr="00BD48D2" w:rsidRDefault="00BD48D2" w:rsidP="00BD48D2">
            <w:pPr>
              <w:tabs>
                <w:tab w:val="left" w:pos="2761"/>
              </w:tabs>
              <w:ind w:right="34"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BD48D2">
              <w:rPr>
                <w:rFonts w:ascii="Times New Roman" w:hAnsi="Times New Roman" w:cs="Times New Roman"/>
                <w:sz w:val="20"/>
                <w:szCs w:val="20"/>
              </w:rPr>
              <w:t xml:space="preserve">Кроме того, на исполнении в отделении судебных приставов по Тутаевскому и Большесельскому районам УФССП России по Ярославской области находятся 229 </w:t>
            </w:r>
            <w:r w:rsidRPr="00BD48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исполнительных производств о взыскании задолженности с граждан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доход бюджета</w:t>
            </w:r>
            <w:r w:rsidRPr="00BD48D2">
              <w:rPr>
                <w:rFonts w:ascii="Times New Roman" w:hAnsi="Times New Roman" w:cs="Times New Roman"/>
                <w:sz w:val="20"/>
                <w:szCs w:val="20"/>
              </w:rPr>
              <w:t xml:space="preserve">, в том числе задолженности по арендной плате, а также по договорам социального найма. </w:t>
            </w:r>
          </w:p>
          <w:p w14:paraId="33C177EE" w14:textId="51DD2883" w:rsidR="00BD48D2" w:rsidRPr="00BD48D2" w:rsidRDefault="00BD48D2" w:rsidP="00BD48D2">
            <w:pPr>
              <w:tabs>
                <w:tab w:val="left" w:pos="2325"/>
              </w:tabs>
              <w:ind w:firstLine="209"/>
              <w:rPr>
                <w:rFonts w:ascii="Times New Roman" w:hAnsi="Times New Roman" w:cs="Times New Roman"/>
                <w:sz w:val="20"/>
                <w:szCs w:val="20"/>
              </w:rPr>
            </w:pPr>
            <w:r w:rsidRPr="00BD48D2">
              <w:rPr>
                <w:rFonts w:ascii="Times New Roman" w:hAnsi="Times New Roman" w:cs="Times New Roman"/>
                <w:sz w:val="20"/>
                <w:szCs w:val="20"/>
              </w:rPr>
              <w:t>Наблюдается снижение задолженности по договорам аренды земельных участков по сравнению с задолженностью по состоянию на 01.12.2023 (задолженность уменьшилась на 97,16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ыс</w:t>
            </w:r>
            <w:r w:rsidRPr="00BD48D2">
              <w:rPr>
                <w:rFonts w:ascii="Times New Roman" w:hAnsi="Times New Roman" w:cs="Times New Roman"/>
                <w:sz w:val="20"/>
                <w:szCs w:val="20"/>
              </w:rPr>
              <w:t>. руб.).</w:t>
            </w:r>
          </w:p>
          <w:p w14:paraId="2022BD94" w14:textId="6A720612" w:rsidR="00BD48D2" w:rsidRPr="00BD48D2" w:rsidRDefault="00BD48D2" w:rsidP="00BD48D2">
            <w:pPr>
              <w:tabs>
                <w:tab w:val="left" w:pos="2325"/>
              </w:tabs>
              <w:ind w:firstLine="350"/>
              <w:rPr>
                <w:rFonts w:ascii="Times New Roman" w:hAnsi="Times New Roman" w:cs="Times New Roman"/>
                <w:sz w:val="20"/>
                <w:szCs w:val="20"/>
              </w:rPr>
            </w:pPr>
            <w:r w:rsidRPr="00BD48D2">
              <w:rPr>
                <w:rFonts w:ascii="Times New Roman" w:hAnsi="Times New Roman" w:cs="Times New Roman"/>
                <w:sz w:val="20"/>
                <w:szCs w:val="20"/>
              </w:rPr>
              <w:t>По итогам направления претензий добровольно оплачена задолженность по договорам аренды земельных участков в размере 527,90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ыс</w:t>
            </w:r>
            <w:r w:rsidRPr="00BD48D2">
              <w:rPr>
                <w:rFonts w:ascii="Times New Roman" w:hAnsi="Times New Roman" w:cs="Times New Roman"/>
                <w:sz w:val="20"/>
                <w:szCs w:val="20"/>
              </w:rPr>
              <w:t>. руб.,  по договорам аренды муниципального имущества – 8 547,22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ыс</w:t>
            </w:r>
            <w:r w:rsidRPr="00BD48D2">
              <w:rPr>
                <w:rFonts w:ascii="Times New Roman" w:hAnsi="Times New Roman" w:cs="Times New Roman"/>
                <w:sz w:val="20"/>
                <w:szCs w:val="20"/>
              </w:rPr>
              <w:t>. руб. (произведена оплата арендатором муниципальной котельной АО «Тутаевская ПГУ» на основании претензии от ноября 2022 года в ходе рассмотрения Арбитражным судом Ярославской области дела № А82-1133/2023 по иску Департамента муниципального имущества Администрации ТМР к АО «Тутаевская ПГУ» о расторжении договоров аренды муниципального имущества в связи с нарушением сроков и порядка оплаты по договорам).</w:t>
            </w:r>
          </w:p>
          <w:p w14:paraId="0B7815D9" w14:textId="2D60D4FE" w:rsidR="00BD48D2" w:rsidRPr="00BD48D2" w:rsidRDefault="00BD48D2" w:rsidP="00BD48D2">
            <w:pPr>
              <w:tabs>
                <w:tab w:val="left" w:pos="2727"/>
              </w:tabs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BD48D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D48D2">
              <w:rPr>
                <w:rFonts w:ascii="Times New Roman" w:hAnsi="Times New Roman" w:cs="Times New Roman"/>
                <w:sz w:val="20"/>
                <w:szCs w:val="20"/>
              </w:rPr>
              <w:t>77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ыс</w:t>
            </w:r>
            <w:r w:rsidRPr="00BD48D2">
              <w:rPr>
                <w:rFonts w:ascii="Times New Roman" w:hAnsi="Times New Roman" w:cs="Times New Roman"/>
                <w:sz w:val="20"/>
                <w:szCs w:val="20"/>
              </w:rPr>
              <w:t>. руб. поступили в бюджет в результате принудительного взыскания задолженности.</w:t>
            </w:r>
          </w:p>
          <w:p w14:paraId="0299F622" w14:textId="152F92F1" w:rsidR="00D171E9" w:rsidRPr="00F47C92" w:rsidRDefault="00BD48D2" w:rsidP="00BD48D2">
            <w:pPr>
              <w:ind w:right="-15" w:firstLine="303"/>
              <w:textAlignment w:val="baseline"/>
            </w:pPr>
            <w:r w:rsidRPr="00BD48D2">
              <w:rPr>
                <w:rFonts w:ascii="Times New Roman" w:hAnsi="Times New Roman" w:cs="Times New Roman"/>
                <w:sz w:val="20"/>
                <w:szCs w:val="20"/>
              </w:rPr>
              <w:t>Признана безнадежной ко взысканию и списана задолженность в размере 2946,783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ыс</w:t>
            </w:r>
            <w:r w:rsidRPr="00BD48D2">
              <w:rPr>
                <w:rFonts w:ascii="Times New Roman" w:hAnsi="Times New Roman" w:cs="Times New Roman"/>
                <w:sz w:val="20"/>
                <w:szCs w:val="20"/>
              </w:rPr>
              <w:t>. руб.</w:t>
            </w:r>
          </w:p>
        </w:tc>
      </w:tr>
      <w:tr w:rsidR="00BA6DA0" w14:paraId="29B43B60" w14:textId="77777777" w:rsidTr="002C4EA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0AB1" w14:textId="77777777" w:rsidR="00BA6DA0" w:rsidRPr="00CB1540" w:rsidRDefault="00BA6DA0" w:rsidP="00E43AA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1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="00E43AAE" w:rsidRPr="00CB15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. Осуществление мероприятий по возмещению в бюджет </w:t>
            </w:r>
            <w:r w:rsidR="002B3340" w:rsidRPr="00CB1540">
              <w:rPr>
                <w:rFonts w:ascii="Times New Roman" w:hAnsi="Times New Roman" w:cs="Times New Roman"/>
                <w:sz w:val="20"/>
                <w:szCs w:val="20"/>
              </w:rPr>
              <w:t>ТМР и бюджет ГП Тутаев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 ущерба, причиненного муниципальному имуществу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0404" w14:textId="77777777" w:rsidR="00BA6DA0" w:rsidRPr="00A81E41" w:rsidRDefault="00BA6DA0" w:rsidP="00164E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 xml:space="preserve">Структурные подразделения </w:t>
            </w:r>
            <w:r w:rsidR="002B3340" w:rsidRPr="00A81E4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ТМР, </w:t>
            </w:r>
            <w:r w:rsidR="00164E72" w:rsidRPr="00A81E41">
              <w:rPr>
                <w:rFonts w:ascii="Times New Roman" w:hAnsi="Times New Roman" w:cs="Times New Roman"/>
                <w:sz w:val="18"/>
                <w:szCs w:val="18"/>
              </w:rPr>
              <w:t>УМК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CD85" w14:textId="77777777" w:rsidR="00BA6DA0" w:rsidRPr="00A81E41" w:rsidRDefault="00BA6DA0" w:rsidP="00303F4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По мере возникновения фактов причинения ущерба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3D886" w14:textId="77777777" w:rsidR="00BA6DA0" w:rsidRDefault="00184131" w:rsidP="00850FA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62B">
              <w:rPr>
                <w:rFonts w:ascii="Times New Roman" w:hAnsi="Times New Roman" w:cs="Times New Roman"/>
                <w:sz w:val="20"/>
                <w:szCs w:val="20"/>
              </w:rPr>
              <w:t>В 202</w:t>
            </w:r>
            <w:r w:rsidR="00ED562B" w:rsidRPr="00ED56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D5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609E" w:rsidRPr="00ED562B">
              <w:rPr>
                <w:rFonts w:ascii="Times New Roman" w:hAnsi="Times New Roman" w:cs="Times New Roman"/>
                <w:sz w:val="20"/>
                <w:szCs w:val="20"/>
              </w:rPr>
              <w:t>в счет возмещения</w:t>
            </w:r>
            <w:r w:rsidRPr="00ED562B">
              <w:rPr>
                <w:rFonts w:ascii="Times New Roman" w:hAnsi="Times New Roman" w:cs="Times New Roman"/>
                <w:sz w:val="20"/>
                <w:szCs w:val="20"/>
              </w:rPr>
              <w:t xml:space="preserve"> ущерба</w:t>
            </w:r>
            <w:r w:rsidR="006C609E" w:rsidRPr="00ED562B">
              <w:rPr>
                <w:rFonts w:ascii="Times New Roman" w:hAnsi="Times New Roman" w:cs="Times New Roman"/>
                <w:sz w:val="20"/>
                <w:szCs w:val="20"/>
              </w:rPr>
              <w:t>, причиненного</w:t>
            </w:r>
            <w:r w:rsidRPr="00ED562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муниципальному имуществу</w:t>
            </w:r>
            <w:r w:rsidR="00E076A6" w:rsidRPr="00ED562B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 Тутаев</w:t>
            </w:r>
            <w:r w:rsidR="006C609E" w:rsidRPr="00ED56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D562B">
              <w:rPr>
                <w:rFonts w:ascii="Times New Roman" w:hAnsi="Times New Roman" w:cs="Times New Roman"/>
                <w:sz w:val="20"/>
                <w:szCs w:val="20"/>
              </w:rPr>
              <w:t xml:space="preserve"> с виновных взыскано в доход бюджета городского поселения Тутаев </w:t>
            </w:r>
            <w:r w:rsidR="00ED562B" w:rsidRPr="00ED562B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  <w:r w:rsidRPr="00ED562B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 w:rsidR="008C0BCD" w:rsidRPr="00ED5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562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="00064F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076A6" w:rsidRPr="00ED5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4F72" w:rsidRPr="00ED562B">
              <w:rPr>
                <w:rFonts w:ascii="Times New Roman" w:hAnsi="Times New Roman" w:cs="Times New Roman"/>
                <w:sz w:val="20"/>
                <w:szCs w:val="20"/>
              </w:rPr>
              <w:t xml:space="preserve">в счет возмещения ущерба, причиненного муниципальному имуществу </w:t>
            </w:r>
            <w:r w:rsidR="00064F72">
              <w:rPr>
                <w:rFonts w:ascii="Times New Roman" w:hAnsi="Times New Roman" w:cs="Times New Roman"/>
                <w:sz w:val="20"/>
                <w:szCs w:val="20"/>
              </w:rPr>
              <w:t>Тутаевского муниципального района, в</w:t>
            </w:r>
            <w:r w:rsidR="00E076A6" w:rsidRPr="00064F72">
              <w:rPr>
                <w:rFonts w:ascii="Times New Roman" w:hAnsi="Times New Roman" w:cs="Times New Roman"/>
                <w:sz w:val="20"/>
                <w:szCs w:val="20"/>
              </w:rPr>
              <w:t xml:space="preserve"> доход бюджета Тутаевского муниципального района взыскано </w:t>
            </w:r>
            <w:r w:rsidR="00064F72" w:rsidRPr="00064F72"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  <w:r w:rsidR="00E076A6" w:rsidRPr="00064F72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 w:rsidR="008C0BCD" w:rsidRPr="00064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76A6" w:rsidRPr="00064F72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</w:p>
          <w:p w14:paraId="0C73D7C4" w14:textId="3DF4FBF0" w:rsidR="006B0F45" w:rsidRPr="00F278C0" w:rsidRDefault="006B0F45" w:rsidP="006B0F4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78C0">
              <w:rPr>
                <w:rFonts w:ascii="Times New Roman" w:hAnsi="Times New Roman" w:cs="Times New Roman"/>
                <w:sz w:val="20"/>
                <w:szCs w:val="20"/>
              </w:rPr>
              <w:t>В рамках муниципального жилищного контроля и контроля в сфере благоустройства объявлено 321 предостережени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278C0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управляющих компаний, правообладателей нежилых зданий, нанимателей муниципальных жилых помещений, ресурсоснабжающих компаний. За указанный период проведено 5 контрольно-надзорных мероприятий со взаимодействием в</w:t>
            </w:r>
            <w:r w:rsidRPr="00F278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8C0">
              <w:rPr>
                <w:rFonts w:ascii="Times New Roman" w:hAnsi="Times New Roman" w:cs="Times New Roman"/>
                <w:sz w:val="20"/>
                <w:szCs w:val="20"/>
              </w:rPr>
              <w:t>отношении управляющих организаций и 6 контрольно-надзорных мероприятий в отношении правообладателей нежилых зданий. Выдано 265 предписаний.</w:t>
            </w:r>
          </w:p>
          <w:p w14:paraId="121E2669" w14:textId="2723D74C" w:rsidR="006B0F45" w:rsidRPr="006B0F45" w:rsidRDefault="006B0F45" w:rsidP="006B0F45">
            <w:r w:rsidRPr="00F278C0">
              <w:rPr>
                <w:rFonts w:ascii="Times New Roman" w:hAnsi="Times New Roman" w:cs="Times New Roman"/>
                <w:sz w:val="20"/>
                <w:szCs w:val="20"/>
              </w:rPr>
              <w:t>В Департамент государственного жилищного надзора Ярославской области направлено 5 материалов для привлечения ответственных лиц к административной ответственности, по всем материалам составлены протоколы и вынесены постановления о привлечении к административной ответственности. В инспекцию административно-технического надзора направлено 172 материала для привлечения ответственных лиц к административной ответственности, по всем материалам составлены протоколы и вынесены постановления о привлечении к административной ответственности. Также 107 материалов направлены в административную комиссию Тутаевского</w:t>
            </w:r>
            <w:r w:rsidRPr="00F278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8C0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района.</w:t>
            </w:r>
          </w:p>
        </w:tc>
      </w:tr>
      <w:tr w:rsidR="00BA6DA0" w14:paraId="1F02664F" w14:textId="77777777" w:rsidTr="002C4EA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9251" w14:textId="77777777" w:rsidR="00BA6DA0" w:rsidRPr="00CB1540" w:rsidRDefault="00BA6DA0" w:rsidP="00E43AA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43AAE" w:rsidRPr="00CB15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. Проведение мероприятий по взысканию штрафных санкций за нарушение исполнителем (подрядчиком) условий муниципальных контрактов или иных договоров, финансируемых за счет средств </w:t>
            </w:r>
            <w:r w:rsidR="002B3340" w:rsidRPr="00CB1540">
              <w:rPr>
                <w:rFonts w:ascii="Times New Roman" w:hAnsi="Times New Roman" w:cs="Times New Roman"/>
                <w:sz w:val="20"/>
                <w:szCs w:val="20"/>
              </w:rPr>
              <w:t>бюджета ТМР и бюджета ГП Тутаев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E8FE" w14:textId="77777777" w:rsidR="00BA6DA0" w:rsidRPr="00A81E41" w:rsidRDefault="00BA6DA0" w:rsidP="00C73D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 xml:space="preserve">Структурные подразделения </w:t>
            </w:r>
            <w:r w:rsidR="00C73DAA" w:rsidRPr="00A81E41">
              <w:rPr>
                <w:rFonts w:ascii="Times New Roman" w:hAnsi="Times New Roman" w:cs="Times New Roman"/>
                <w:sz w:val="18"/>
                <w:szCs w:val="18"/>
              </w:rPr>
              <w:t>Администрации ТМР, муниципа</w:t>
            </w:r>
            <w:r w:rsidR="00C73DAA" w:rsidRPr="00A81E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льные казенные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41A0" w14:textId="77777777" w:rsidR="00BA6DA0" w:rsidRPr="00A81E41" w:rsidRDefault="00BA6DA0" w:rsidP="002B334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течение 20</w:t>
            </w:r>
            <w:r w:rsidR="002B3340" w:rsidRPr="00A81E4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 - 202</w:t>
            </w:r>
            <w:r w:rsidR="002B3340" w:rsidRPr="00A81E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 годов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BEA5CB" w14:textId="3EFC949C" w:rsidR="00BA6DA0" w:rsidRPr="00163609" w:rsidRDefault="00C827A5" w:rsidP="001B79F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609">
              <w:rPr>
                <w:rFonts w:ascii="Times New Roman" w:hAnsi="Times New Roman" w:cs="Times New Roman"/>
                <w:sz w:val="20"/>
                <w:szCs w:val="20"/>
              </w:rPr>
              <w:t>За 202</w:t>
            </w:r>
            <w:r w:rsidR="00546F27" w:rsidRPr="001636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63609">
              <w:rPr>
                <w:rFonts w:ascii="Times New Roman" w:hAnsi="Times New Roman" w:cs="Times New Roman"/>
                <w:sz w:val="20"/>
                <w:szCs w:val="20"/>
              </w:rPr>
              <w:t xml:space="preserve"> год взыскано штрафных санкций за нарушение исполнителем (подрядчиком) условий муниципальных контрактов или иных договоров, финансируемых за счет средств бюджета ТМР</w:t>
            </w:r>
            <w:r w:rsidR="00DE3412" w:rsidRPr="00163609">
              <w:rPr>
                <w:rFonts w:ascii="Times New Roman" w:hAnsi="Times New Roman" w:cs="Times New Roman"/>
                <w:sz w:val="20"/>
                <w:szCs w:val="20"/>
              </w:rPr>
              <w:t>, а также за просрочку исполнения поставщиком (подрядчиком, исполнителем) обязательств, предусмотренных муниципальным контрактом,</w:t>
            </w:r>
            <w:r w:rsidRPr="001636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3CB9" w:rsidRPr="00163609">
              <w:rPr>
                <w:rFonts w:ascii="Times New Roman" w:hAnsi="Times New Roman" w:cs="Times New Roman"/>
                <w:sz w:val="20"/>
                <w:szCs w:val="20"/>
              </w:rPr>
              <w:t xml:space="preserve">на общую сумму </w:t>
            </w:r>
            <w:r w:rsidR="00546F27" w:rsidRPr="00163609">
              <w:rPr>
                <w:rFonts w:ascii="Times New Roman" w:hAnsi="Times New Roman" w:cs="Times New Roman"/>
                <w:sz w:val="20"/>
                <w:szCs w:val="20"/>
              </w:rPr>
              <w:t>3 062,2</w:t>
            </w:r>
            <w:r w:rsidR="00D25414" w:rsidRPr="00163609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 w:rsidR="008C0BCD" w:rsidRPr="001636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5414" w:rsidRPr="0016360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1636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5CC7070" w14:textId="3054ED9C" w:rsidR="00546F27" w:rsidRPr="00546F27" w:rsidRDefault="00546F27" w:rsidP="00546F27">
            <w:pPr>
              <w:ind w:firstLine="0"/>
            </w:pPr>
            <w:r w:rsidRPr="00163609">
              <w:rPr>
                <w:rFonts w:ascii="Times New Roman" w:hAnsi="Times New Roman" w:cs="Times New Roman"/>
                <w:sz w:val="20"/>
                <w:szCs w:val="20"/>
              </w:rPr>
              <w:t>Штрафных санкций за нарушение исполнителем (подрядчиком) условий муниципальных контрактов или иных договоров, финансируемых за счет средств бюджета ГП Тутаев взыскано 347,0 тыс. руб.</w:t>
            </w:r>
          </w:p>
        </w:tc>
      </w:tr>
      <w:tr w:rsidR="00BA6DA0" w14:paraId="4F547F49" w14:textId="77777777" w:rsidTr="002C4EA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B493" w14:textId="77777777" w:rsidR="00BA6DA0" w:rsidRPr="00CB1540" w:rsidRDefault="00BA6DA0" w:rsidP="00E43AA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1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="00E43AAE" w:rsidRPr="00CB15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>. Осуществление мероприятий по взысканию расходов, понесенных в связи с демонтажем, хранением информационных конструкций за счет средств бюджета</w:t>
            </w:r>
            <w:r w:rsidR="00892A6E"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 Тутаев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3701" w14:textId="77777777" w:rsidR="00BA6DA0" w:rsidRPr="00A81E41" w:rsidRDefault="00892A6E" w:rsidP="00303F4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УАиГ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05C5" w14:textId="77777777" w:rsidR="00BA6DA0" w:rsidRPr="00A81E41" w:rsidRDefault="00BA6DA0" w:rsidP="00892A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В течение 20</w:t>
            </w:r>
            <w:r w:rsidR="00892A6E" w:rsidRPr="00A81E4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- 202</w:t>
            </w:r>
            <w:r w:rsidR="00892A6E" w:rsidRPr="00A81E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 годов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C1953" w14:textId="62B755C3" w:rsidR="00BA6DA0" w:rsidRPr="003B77C5" w:rsidRDefault="004C15E7" w:rsidP="00892A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B77C5">
              <w:rPr>
                <w:rFonts w:ascii="Times New Roman" w:hAnsi="Times New Roman" w:cs="Times New Roman"/>
                <w:sz w:val="20"/>
                <w:szCs w:val="20"/>
              </w:rPr>
              <w:t>Фактов демонтажа, хранения информационных конструкций за счет средств бюджета городского поселения Тутаев в 202</w:t>
            </w:r>
            <w:r w:rsidR="003B77C5" w:rsidRPr="003B77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B77C5">
              <w:rPr>
                <w:rFonts w:ascii="Times New Roman" w:hAnsi="Times New Roman" w:cs="Times New Roman"/>
                <w:sz w:val="20"/>
                <w:szCs w:val="20"/>
              </w:rPr>
              <w:t xml:space="preserve"> году не </w:t>
            </w:r>
            <w:r w:rsidR="00820382" w:rsidRPr="003B77C5">
              <w:rPr>
                <w:rFonts w:ascii="Times New Roman" w:hAnsi="Times New Roman" w:cs="Times New Roman"/>
                <w:sz w:val="20"/>
                <w:szCs w:val="20"/>
              </w:rPr>
              <w:t>было</w:t>
            </w:r>
            <w:r w:rsidRPr="003B77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A728F" w14:paraId="0641119F" w14:textId="77777777" w:rsidTr="002C4EA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FBBE" w14:textId="77777777" w:rsidR="003A728F" w:rsidRPr="00CB1540" w:rsidRDefault="003A728F" w:rsidP="00E43AA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43AAE" w:rsidRPr="00CB15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>. Формирование сети нестационарных торговых объектов города Тутаева в соответствии с утвержденной схемой размещения нестационарных торговых объектов на территории города Тутаева, корректировка схемы в соответствии с запросами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9B43" w14:textId="77777777" w:rsidR="003A728F" w:rsidRPr="00A81E41" w:rsidRDefault="003A728F" w:rsidP="003A728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УЭРиИП</w:t>
            </w:r>
            <w:proofErr w:type="spellEnd"/>
          </w:p>
          <w:p w14:paraId="643A4143" w14:textId="77777777" w:rsidR="003A728F" w:rsidRPr="00A81E41" w:rsidRDefault="003A728F" w:rsidP="00303F4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A512" w14:textId="77777777" w:rsidR="003A728F" w:rsidRPr="00A81E41" w:rsidRDefault="003A728F" w:rsidP="00892A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В течение 2020- 2022 годов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FC71F" w14:textId="77777777" w:rsidR="00FE0C75" w:rsidRPr="00FE0C75" w:rsidRDefault="00FE0C75" w:rsidP="00C42EAB">
            <w:pPr>
              <w:ind w:firstLine="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0C75">
              <w:rPr>
                <w:rFonts w:ascii="Times New Roman" w:hAnsi="Times New Roman" w:cs="Times New Roman"/>
                <w:sz w:val="20"/>
                <w:szCs w:val="20"/>
              </w:rPr>
              <w:t>Схема и порядок размещения нестационарных торговых объектов на территории городского поселения Тутаев</w:t>
            </w:r>
            <w:r w:rsidRPr="00FE0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утверждены:</w:t>
            </w:r>
          </w:p>
          <w:p w14:paraId="3CE6D604" w14:textId="77777777" w:rsidR="00FE0C75" w:rsidRPr="00FE0C75" w:rsidRDefault="00FE0C75" w:rsidP="00C42EAB">
            <w:pPr>
              <w:ind w:firstLine="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0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Постановлением Администрации ТМР от 14.11.2017 № 1030-п «Об утверждении схемы размещения нестационарных торговых объектов на территории городского поселения Тутаев»,</w:t>
            </w:r>
          </w:p>
          <w:p w14:paraId="7EAD24B3" w14:textId="77777777" w:rsidR="00FE0C75" w:rsidRPr="00FE0C75" w:rsidRDefault="00FE0C75" w:rsidP="00C42EAB">
            <w:pPr>
              <w:ind w:firstLine="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0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Постановлением Администрации ТМР от 05.03.2018 № 199-п «Об утверждении положения о порядке размещения нестационарных торговых объектов на территории городского поселения Тутаев».</w:t>
            </w:r>
          </w:p>
          <w:p w14:paraId="30238B53" w14:textId="77777777" w:rsidR="003A728F" w:rsidRDefault="00FE0C75" w:rsidP="00C42EAB">
            <w:pPr>
              <w:pStyle w:val="a5"/>
              <w:ind w:firstLine="6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0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схемы размещения нестационарных торговых объектов на территории городского поселения Тутаев производится по мере необходимости (последние изменения внесены постановлением АТМР от 23.06.2023 № 492-п).</w:t>
            </w:r>
          </w:p>
          <w:p w14:paraId="10577570" w14:textId="5365F1A5" w:rsidR="003F4B31" w:rsidRPr="003F4B31" w:rsidRDefault="003F4B31" w:rsidP="003F4B31"/>
        </w:tc>
      </w:tr>
      <w:tr w:rsidR="006B088A" w14:paraId="461C4FDC" w14:textId="77777777" w:rsidTr="002C4EA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C2A1" w14:textId="77777777" w:rsidR="006B088A" w:rsidRPr="00CB1540" w:rsidRDefault="006B088A" w:rsidP="00E43AA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43AAE" w:rsidRPr="00CB15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>. Организация ярмарок и праздничной торговли в дни культурно-массовых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4101" w14:textId="77777777" w:rsidR="006B088A" w:rsidRPr="00A81E41" w:rsidRDefault="006B088A" w:rsidP="00A7759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УЭРиИП</w:t>
            </w:r>
            <w:proofErr w:type="spellEnd"/>
          </w:p>
          <w:p w14:paraId="613A84C6" w14:textId="77777777" w:rsidR="006B088A" w:rsidRPr="00A81E41" w:rsidRDefault="006B088A" w:rsidP="00A7759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8FBA" w14:textId="77777777" w:rsidR="006B088A" w:rsidRPr="00A81E41" w:rsidRDefault="006B088A" w:rsidP="00A7759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В течение 2020- 2022 годов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016E0" w14:textId="77777777" w:rsidR="006B088A" w:rsidRDefault="00F762AA" w:rsidP="00F762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62AA">
              <w:rPr>
                <w:rFonts w:ascii="Times New Roman" w:hAnsi="Times New Roman" w:cs="Times New Roman"/>
                <w:sz w:val="20"/>
                <w:szCs w:val="20"/>
              </w:rPr>
              <w:t>За 2023 года проведены 13 временных ярмарок, а также организована праздничная торговля на день защиты детей, день города, на фестивале «Романовская овца – золотое руно России», осеннем празднике «Борисоглебская ярмарка».</w:t>
            </w:r>
          </w:p>
          <w:p w14:paraId="55D0CB83" w14:textId="4D13129D" w:rsidR="003F4B31" w:rsidRPr="00F762AA" w:rsidRDefault="003F4B31" w:rsidP="00F762AA">
            <w:pPr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B088A" w14:paraId="29DDEFF9" w14:textId="77777777" w:rsidTr="00BA6DA0">
        <w:tc>
          <w:tcPr>
            <w:tcW w:w="152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3F6445C" w14:textId="77777777" w:rsidR="006B088A" w:rsidRDefault="006B088A" w:rsidP="00C73D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3. Повышение эффективности использования земельно-имущественного комплекса </w:t>
            </w:r>
          </w:p>
          <w:p w14:paraId="47307AA5" w14:textId="77777777" w:rsidR="003F4B31" w:rsidRPr="003F4B31" w:rsidRDefault="003F4B31" w:rsidP="003F4B31"/>
        </w:tc>
      </w:tr>
      <w:tr w:rsidR="006B088A" w14:paraId="311F0DEF" w14:textId="77777777" w:rsidTr="002C4EA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F8CD" w14:textId="77777777" w:rsidR="006B088A" w:rsidRDefault="006B088A" w:rsidP="00303F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31"/>
            <w:r w:rsidRPr="00CB1540">
              <w:rPr>
                <w:rFonts w:ascii="Times New Roman" w:hAnsi="Times New Roman" w:cs="Times New Roman"/>
                <w:sz w:val="20"/>
                <w:szCs w:val="20"/>
              </w:rPr>
              <w:t>3.1. Выявление фактов неправомерного использования муниципального имущества (без правоустанавливающих документов), неэффективно используемого муниципального имущества, бесхозяйного имущества, проведение мероприятий по вовлечению в хозяйственный оборот, в целях повышения эффективности его использования</w:t>
            </w:r>
            <w:bookmarkEnd w:id="1"/>
          </w:p>
          <w:p w14:paraId="424BE9BD" w14:textId="77777777" w:rsidR="003F4B31" w:rsidRPr="003F4B31" w:rsidRDefault="003F4B31" w:rsidP="003F4B3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E008" w14:textId="585D6C6C" w:rsidR="006B088A" w:rsidRPr="00A81E41" w:rsidRDefault="000228A4" w:rsidP="00303F4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6B088A" w:rsidRPr="00A81E41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9416" w14:textId="77777777" w:rsidR="006B088A" w:rsidRPr="00A81E41" w:rsidRDefault="006B088A" w:rsidP="00303F4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A7EF4" w14:textId="617DDCCF" w:rsidR="00676219" w:rsidRPr="0018131F" w:rsidRDefault="00676219" w:rsidP="0067621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31F">
              <w:rPr>
                <w:rFonts w:ascii="Times New Roman" w:hAnsi="Times New Roman" w:cs="Times New Roman"/>
                <w:sz w:val="20"/>
                <w:szCs w:val="20"/>
              </w:rPr>
              <w:t>В результате работы по выявлению фактов неправомерного использования муниципального имущества (без правоустанавливающих документов) в 2023 году заключено 135 соглашений на общую сумму 5596,3 тыс. руб. (введено в оборот 34</w:t>
            </w:r>
            <w:r w:rsidR="0012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131F">
              <w:rPr>
                <w:rFonts w:ascii="Times New Roman" w:hAnsi="Times New Roman" w:cs="Times New Roman"/>
                <w:sz w:val="20"/>
                <w:szCs w:val="20"/>
              </w:rPr>
              <w:t>295 кв.</w:t>
            </w:r>
            <w:r w:rsidR="000A6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131F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0CC1A71" w14:textId="66D63B36" w:rsidR="0018131F" w:rsidRPr="00700102" w:rsidRDefault="0018131F" w:rsidP="00700102">
            <w:pPr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B088A" w14:paraId="3EAD4700" w14:textId="77777777" w:rsidTr="002C4EA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5C1A" w14:textId="656F8CF7" w:rsidR="006B088A" w:rsidRPr="00CB1540" w:rsidRDefault="006B088A" w:rsidP="008E5D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32"/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3.2. Проведение работы по уточнению сведений о земельных участках и объектах капитального строительства (в части категории земель, видов разрешенного использования, адресов земельных участков и расположенных на них объектах недвижимости) </w:t>
            </w:r>
            <w:bookmarkEnd w:id="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FAFE" w14:textId="33E2063D" w:rsidR="006B088A" w:rsidRPr="00A81E41" w:rsidRDefault="000228A4" w:rsidP="00303F4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6B088A" w:rsidRPr="00A81E41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C48B" w14:textId="026C0355" w:rsidR="006B088A" w:rsidRPr="00A81E41" w:rsidRDefault="006B088A" w:rsidP="00C73D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В течение 202</w:t>
            </w:r>
            <w:r w:rsidR="000228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 - 202</w:t>
            </w:r>
            <w:r w:rsidR="000228A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 годов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61DEB" w14:textId="77A992C6" w:rsidR="00E83F24" w:rsidRPr="00E83F24" w:rsidRDefault="00E83F24" w:rsidP="00E83F2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4">
              <w:rPr>
                <w:rFonts w:ascii="Times New Roman" w:hAnsi="Times New Roman" w:cs="Times New Roman"/>
                <w:sz w:val="20"/>
                <w:szCs w:val="20"/>
              </w:rPr>
              <w:t>За 2023 год м вид разрешенного использования изменен по 44 участкам общей площадью 142 267 кв. для последующего предоставления (вовлечения в оборот)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212FC22" w14:textId="77777777" w:rsidR="00925731" w:rsidRDefault="00E83F24" w:rsidP="00E83F2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Подготовлено</w:t>
            </w:r>
            <w:r w:rsidRPr="00E83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около </w:t>
            </w:r>
            <w:r w:rsidRPr="00E83F24">
              <w:rPr>
                <w:rFonts w:ascii="Times New Roman" w:hAnsi="Times New Roman" w:cs="Times New Roman"/>
                <w:sz w:val="20"/>
                <w:szCs w:val="20"/>
              </w:rPr>
              <w:t>70 актов согласования границ земельных участков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32E32D6" w14:textId="77777777" w:rsidR="003F4B31" w:rsidRDefault="003F4B31" w:rsidP="00E83F2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43D549" w14:textId="77777777" w:rsidR="003F4B31" w:rsidRDefault="003F4B31" w:rsidP="00E83F2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896324" w14:textId="3E1E60F1" w:rsidR="003F4B31" w:rsidRPr="00287B76" w:rsidRDefault="003F4B31" w:rsidP="00E83F24">
            <w:pPr>
              <w:ind w:firstLine="0"/>
              <w:rPr>
                <w:color w:val="FF0000"/>
              </w:rPr>
            </w:pPr>
          </w:p>
        </w:tc>
      </w:tr>
      <w:tr w:rsidR="006B088A" w14:paraId="22CB0C36" w14:textId="77777777" w:rsidTr="002C4EA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ACA2" w14:textId="77777777" w:rsidR="006B088A" w:rsidRPr="00CB1540" w:rsidRDefault="006B088A" w:rsidP="00303F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3.3. Выявление земельных участков, используемых 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 правоустанавливающих документов.</w:t>
            </w:r>
          </w:p>
          <w:p w14:paraId="74B09053" w14:textId="77777777" w:rsidR="006B088A" w:rsidRPr="00CB1540" w:rsidRDefault="006B088A" w:rsidP="00303F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муниципального земельного контроля, осуществление расчета сумм неосновательного обогащения и взыскание их в судебном порядке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B950" w14:textId="2DFCDCCD" w:rsidR="006B088A" w:rsidRPr="00A81E41" w:rsidRDefault="006B088A" w:rsidP="00164E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УМК</w:t>
            </w:r>
            <w:r w:rsidR="000228A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228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00F7" w14:textId="3B25495D" w:rsidR="006B088A" w:rsidRPr="00A81E41" w:rsidRDefault="006B088A" w:rsidP="00C73D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течение </w:t>
            </w:r>
            <w:r w:rsidRPr="00A81E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</w:t>
            </w:r>
            <w:r w:rsidR="000228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 - 202</w:t>
            </w:r>
            <w:r w:rsidR="000228A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 годов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E4CDA" w14:textId="77777777" w:rsidR="003B20E6" w:rsidRPr="00F278C0" w:rsidRDefault="003B20E6" w:rsidP="003B20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78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рамках муниципального земельного контроля за отчетный период проведено 150 </w:t>
            </w:r>
          </w:p>
          <w:p w14:paraId="45D731D1" w14:textId="1B073137" w:rsidR="003B20E6" w:rsidRPr="00F278C0" w:rsidRDefault="003B20E6" w:rsidP="003B20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78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контрольных (надзорных) мероприятий.</w:t>
            </w:r>
          </w:p>
          <w:p w14:paraId="202846CC" w14:textId="1B54FAA3" w:rsidR="003B20E6" w:rsidRDefault="003B20E6" w:rsidP="003B20E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8C0">
              <w:rPr>
                <w:rFonts w:ascii="Times New Roman" w:hAnsi="Times New Roman" w:cs="Times New Roman"/>
                <w:sz w:val="20"/>
                <w:szCs w:val="20"/>
              </w:rPr>
              <w:t>Выявлено 35</w:t>
            </w:r>
            <w:r w:rsidRPr="00F278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8C0">
              <w:rPr>
                <w:rFonts w:ascii="Times New Roman" w:hAnsi="Times New Roman" w:cs="Times New Roman"/>
                <w:sz w:val="20"/>
                <w:szCs w:val="20"/>
              </w:rPr>
              <w:t>земельных участков, используемых контролируемыми лицами без правоустанавливающих документов (по составу 7.1 КоАП), собственникам выданы Предостережения. В отношении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-х </w:t>
            </w:r>
            <w:r w:rsidRPr="00F278C0">
              <w:rPr>
                <w:rFonts w:ascii="Times New Roman" w:hAnsi="Times New Roman" w:cs="Times New Roman"/>
                <w:sz w:val="20"/>
                <w:szCs w:val="20"/>
              </w:rPr>
              <w:t>земельных участков проведены контрольные (надзорные) мероприятия с взаимодействием в форме документарных проверок. Материалы проведённых проверок направлены в Управление Федеральной службы государственной регистрации, кадастра и картографии на рассмотрение. По итогу выданы Предостережения по составу 7.1 КоАП.</w:t>
            </w:r>
          </w:p>
          <w:p w14:paraId="69C0C178" w14:textId="59F8F771" w:rsidR="006B088A" w:rsidRPr="004079FE" w:rsidRDefault="006B088A" w:rsidP="0067621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88A" w14:paraId="02A6AEB1" w14:textId="77777777" w:rsidTr="002C4EA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3182" w14:textId="77777777" w:rsidR="006B088A" w:rsidRPr="00CB1540" w:rsidRDefault="006B088A" w:rsidP="00303F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1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3.4. Выявление земельных участков, используемых не по целевому назначению. Проведение проверок юридических лиц и индивидуальных предпринимателей, являющихся правообладателями земельных участков, используемых не по целевому назначению.</w:t>
            </w:r>
          </w:p>
          <w:p w14:paraId="3698236A" w14:textId="77777777" w:rsidR="006B088A" w:rsidRPr="00CB1540" w:rsidRDefault="006B088A" w:rsidP="00714A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>Проведение претензионной работы, направленной на взимание платы за фактическое использование земельных участков в полном объеме, либо прекращение деятельности, не соответствующей виду разрешенного использования земельного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7586" w14:textId="674B7C34" w:rsidR="006B088A" w:rsidRPr="00A81E41" w:rsidRDefault="001F5D34" w:rsidP="00164E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6B088A" w:rsidRPr="00A81E41">
              <w:rPr>
                <w:rFonts w:ascii="Times New Roman" w:hAnsi="Times New Roman" w:cs="Times New Roman"/>
                <w:sz w:val="18"/>
                <w:szCs w:val="18"/>
              </w:rPr>
              <w:t>МИ, УМК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4B42" w14:textId="047AABB8" w:rsidR="006B088A" w:rsidRPr="00A81E41" w:rsidRDefault="006B088A" w:rsidP="002645C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В течение 202</w:t>
            </w:r>
            <w:r w:rsidR="001F5D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 - 202</w:t>
            </w:r>
            <w:r w:rsidR="001F5D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 годов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A98A9D" w14:textId="52660E07" w:rsidR="009A0286" w:rsidRPr="009A0286" w:rsidRDefault="009A0286" w:rsidP="009A02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6">
              <w:rPr>
                <w:rFonts w:ascii="Times New Roman" w:hAnsi="Times New Roman" w:cs="Times New Roman"/>
                <w:sz w:val="20"/>
                <w:szCs w:val="20"/>
              </w:rPr>
              <w:t>Выявлено 22 земельных участк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0286">
              <w:rPr>
                <w:rFonts w:ascii="Times New Roman" w:hAnsi="Times New Roman" w:cs="Times New Roman"/>
                <w:sz w:val="20"/>
                <w:szCs w:val="20"/>
              </w:rPr>
              <w:t xml:space="preserve"> сельскохозяйственного назначения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A0286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  <w:r w:rsidRPr="009A0286">
              <w:rPr>
                <w:rFonts w:ascii="Times New Roman" w:hAnsi="Times New Roman" w:cs="Times New Roman"/>
                <w:sz w:val="20"/>
                <w:szCs w:val="20"/>
              </w:rPr>
              <w:t xml:space="preserve"> по целевому назначению. (ч. 2 ст. 8.8 КоАП) Собственникам объявлены предостережения.</w:t>
            </w:r>
          </w:p>
          <w:p w14:paraId="0A377BFC" w14:textId="58714012" w:rsidR="009A0286" w:rsidRPr="009A0286" w:rsidRDefault="009A0286" w:rsidP="009A02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6">
              <w:rPr>
                <w:rFonts w:ascii="Times New Roman" w:hAnsi="Times New Roman" w:cs="Times New Roman"/>
                <w:sz w:val="20"/>
                <w:szCs w:val="20"/>
              </w:rPr>
              <w:t>Выявлено 9 земельных участков, используемых лицами, в нарушение установленного вида разрешенного использования, один из которых является индивидуальный предприниматель (ч. 1 ст. 8.8 КоАП) Собственникам выданы Предостережения.</w:t>
            </w:r>
          </w:p>
          <w:p w14:paraId="1B110842" w14:textId="0BB3CF4E" w:rsidR="009A0286" w:rsidRPr="009A0286" w:rsidRDefault="009A0286" w:rsidP="009A028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6">
              <w:rPr>
                <w:rFonts w:ascii="Times New Roman" w:hAnsi="Times New Roman" w:cs="Times New Roman"/>
                <w:sz w:val="20"/>
                <w:szCs w:val="20"/>
              </w:rPr>
              <w:t>Выявлено 55 (пятьдесят) земельных участков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A0286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собственники которых не выполняют или несвоевременно выполняют обязательные требованию по приведению земель в состояние, пригодное для использования по целевому назначению.  (ч. 4 ст. 8.8 КоАП) Собственникам выданы Предостережения.</w:t>
            </w:r>
          </w:p>
          <w:p w14:paraId="422C1A38" w14:textId="0C2491DF" w:rsidR="00E00422" w:rsidRPr="00287B76" w:rsidRDefault="00E908CE" w:rsidP="009A0286">
            <w:pPr>
              <w:ind w:firstLine="0"/>
              <w:rPr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2023 год б</w:t>
            </w:r>
            <w:r w:rsidRPr="0018131F">
              <w:rPr>
                <w:rFonts w:ascii="Times New Roman" w:hAnsi="Times New Roman" w:cs="Times New Roman"/>
                <w:sz w:val="20"/>
                <w:szCs w:val="20"/>
              </w:rPr>
              <w:t>ыло направлено 14 уведомлений о расторжении договоров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аренды, по двум</w:t>
            </w:r>
            <w:r w:rsidRPr="0018131F">
              <w:rPr>
                <w:rFonts w:ascii="Times New Roman" w:hAnsi="Times New Roman" w:cs="Times New Roman"/>
                <w:sz w:val="20"/>
                <w:szCs w:val="20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Pr="00181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направлено</w:t>
            </w:r>
            <w:r w:rsidRPr="0018131F">
              <w:rPr>
                <w:rFonts w:ascii="Times New Roman" w:hAnsi="Times New Roman" w:cs="Times New Roman"/>
                <w:sz w:val="20"/>
                <w:szCs w:val="20"/>
              </w:rPr>
              <w:t xml:space="preserve"> 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щение</w:t>
            </w:r>
            <w:r w:rsidRPr="00181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расторжении договоров аренды в судебном порядке.</w:t>
            </w:r>
          </w:p>
          <w:p w14:paraId="30F6AF0F" w14:textId="77777777" w:rsidR="001C6C1F" w:rsidRPr="00287B76" w:rsidRDefault="001C6C1F" w:rsidP="001C6C1F">
            <w:pPr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</w:p>
        </w:tc>
      </w:tr>
      <w:tr w:rsidR="006B088A" w14:paraId="68B3435F" w14:textId="77777777" w:rsidTr="00422827">
        <w:trPr>
          <w:trHeight w:val="1455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606A" w14:textId="77777777" w:rsidR="006B088A" w:rsidRPr="00CB1540" w:rsidRDefault="006B088A" w:rsidP="002645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>3.5. Осуществление мероприятий по вовлечению в налогообложение земельных участков и объектов капитального строительства, находящихся на территории городского поселения Тутаев, правоустанавливающие документы на которые не оформлены в установленном порядке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B17B" w14:textId="1A74A612" w:rsidR="006B088A" w:rsidRPr="00A81E41" w:rsidRDefault="001F5D34" w:rsidP="00303F4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6B088A" w:rsidRPr="00A81E41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8689" w14:textId="25D83A85" w:rsidR="006B088A" w:rsidRPr="00A81E41" w:rsidRDefault="006B088A" w:rsidP="002645C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В течение 202</w:t>
            </w:r>
            <w:r w:rsidR="001F5D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 - 202</w:t>
            </w:r>
            <w:r w:rsidR="001F5D3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 годов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BEA95" w14:textId="59A727BC" w:rsidR="006B088A" w:rsidRPr="00287B76" w:rsidRDefault="00422827" w:rsidP="00CB46F0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131F">
              <w:rPr>
                <w:rFonts w:ascii="Times New Roman" w:hAnsi="Times New Roman" w:cs="Times New Roman"/>
                <w:sz w:val="20"/>
                <w:szCs w:val="20"/>
              </w:rPr>
              <w:t xml:space="preserve">В 2023 году в собственность граждан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передано</w:t>
            </w:r>
            <w:r w:rsidRPr="0018131F">
              <w:rPr>
                <w:rFonts w:ascii="Times New Roman" w:hAnsi="Times New Roman" w:cs="Times New Roman"/>
                <w:sz w:val="20"/>
                <w:szCs w:val="20"/>
              </w:rPr>
              <w:t xml:space="preserve"> бесплатно 1071 земельный участок общей площадью 386 334,9 кв.м.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131F">
              <w:rPr>
                <w:rFonts w:ascii="Times New Roman" w:hAnsi="Times New Roman" w:cs="Times New Roman"/>
                <w:sz w:val="20"/>
                <w:szCs w:val="20"/>
              </w:rPr>
              <w:t>Осуществляется работа по регистрации права собственности.</w:t>
            </w:r>
          </w:p>
        </w:tc>
      </w:tr>
      <w:tr w:rsidR="006B088A" w14:paraId="1B0C6578" w14:textId="77777777" w:rsidTr="002C4EA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AF5E" w14:textId="5C1CC2A6" w:rsidR="006B088A" w:rsidRPr="00CB1540" w:rsidRDefault="006B088A" w:rsidP="002645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C12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>. Побуждение правообладателей объектов недвижимости к осуществлению в установленном законодательством порядке регистрации прав на них (информирование в средствах массовой информации, в информационно-телекоммуникационной сети "Интернет", посредством письменных обращений в адрес правообладателей)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8084" w14:textId="5EF0F54A" w:rsidR="006B088A" w:rsidRPr="00A81E41" w:rsidRDefault="001C12A6" w:rsidP="00427AE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6B088A" w:rsidRPr="00A81E41">
              <w:rPr>
                <w:rFonts w:ascii="Times New Roman" w:hAnsi="Times New Roman" w:cs="Times New Roman"/>
                <w:sz w:val="18"/>
                <w:szCs w:val="18"/>
              </w:rPr>
              <w:t xml:space="preserve">МИ,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19DA" w14:textId="59CA85F2" w:rsidR="006B088A" w:rsidRPr="00A81E41" w:rsidRDefault="006B088A" w:rsidP="002645C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В течение 202</w:t>
            </w:r>
            <w:r w:rsidR="001C12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 - 202</w:t>
            </w:r>
            <w:r w:rsidR="001C12A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 годов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4FCF99" w14:textId="01E45B42" w:rsidR="00BB30EA" w:rsidRPr="00BB30EA" w:rsidRDefault="00BB30EA" w:rsidP="00BB30E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30EA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ирование населения осуществляется на официальном сайте Администрации ТМР, </w:t>
            </w:r>
            <w:r w:rsidRPr="00BB30EA">
              <w:rPr>
                <w:rFonts w:ascii="Times New Roman" w:hAnsi="Times New Roman" w:cs="Times New Roman"/>
                <w:sz w:val="20"/>
                <w:szCs w:val="20"/>
              </w:rPr>
              <w:t>в социальной сети «</w:t>
            </w:r>
            <w:proofErr w:type="spellStart"/>
            <w:r w:rsidRPr="00BB30E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BB30EA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30EA">
              <w:rPr>
                <w:rFonts w:ascii="Times New Roman" w:hAnsi="Times New Roman" w:cs="Times New Roman"/>
                <w:sz w:val="20"/>
                <w:szCs w:val="20"/>
              </w:rPr>
              <w:t>Направлено 2 уведомления об оформлении в установленном порядке земельного участка.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30EA">
              <w:rPr>
                <w:rFonts w:ascii="Times New Roman" w:hAnsi="Times New Roman" w:cs="Times New Roman"/>
                <w:sz w:val="20"/>
                <w:szCs w:val="20"/>
              </w:rPr>
              <w:t>За 2023 год в адрес арендаторов, использующи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B30EA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земельные участк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B30EA">
              <w:rPr>
                <w:rFonts w:ascii="Times New Roman" w:hAnsi="Times New Roman" w:cs="Times New Roman"/>
                <w:sz w:val="20"/>
                <w:szCs w:val="20"/>
              </w:rPr>
              <w:t xml:space="preserve"> без координат границ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B30EA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направлено более 300 уведомлений о расторжении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целью побуждения</w:t>
            </w:r>
            <w:r w:rsidRPr="00BB30EA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земельные участки в установленном законом порядке. Таким образом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B30EA">
              <w:rPr>
                <w:rFonts w:ascii="Times New Roman" w:hAnsi="Times New Roman" w:cs="Times New Roman"/>
                <w:sz w:val="20"/>
                <w:szCs w:val="20"/>
              </w:rPr>
              <w:t xml:space="preserve"> в 2023 году было оформлено и приобретено в аренду с видом разрешенного использования «ведение огородничества» 272 земельных участка общей площадью 189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30EA">
              <w:rPr>
                <w:rFonts w:ascii="Times New Roman" w:hAnsi="Times New Roman" w:cs="Times New Roman"/>
                <w:sz w:val="20"/>
                <w:szCs w:val="20"/>
              </w:rPr>
              <w:t>109 кв.м. с последующим приобретением в собственность за плату.</w:t>
            </w:r>
          </w:p>
          <w:p w14:paraId="232D4713" w14:textId="45EC99AB" w:rsidR="006B088A" w:rsidRPr="00287B76" w:rsidRDefault="00BB30EA" w:rsidP="00BB30EA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30EA">
              <w:rPr>
                <w:rFonts w:ascii="Times New Roman" w:hAnsi="Times New Roman" w:cs="Times New Roman"/>
                <w:sz w:val="20"/>
                <w:szCs w:val="20"/>
              </w:rPr>
              <w:t>В рамках «Гаражной амнистии» оформлено 638 участков общей площадью 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30EA">
              <w:rPr>
                <w:rFonts w:ascii="Times New Roman" w:hAnsi="Times New Roman" w:cs="Times New Roman"/>
                <w:sz w:val="20"/>
                <w:szCs w:val="20"/>
              </w:rPr>
              <w:t>594,30 кв.м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833AECC" w14:textId="77777777" w:rsidR="00B22849" w:rsidRDefault="00B22849" w:rsidP="00B0766A">
      <w:pPr>
        <w:rPr>
          <w:rStyle w:val="a6"/>
          <w:rFonts w:ascii="Times New Roman" w:hAnsi="Times New Roman" w:cs="Times New Roman"/>
          <w:b w:val="0"/>
          <w:bCs w:val="0"/>
        </w:rPr>
      </w:pPr>
    </w:p>
    <w:sectPr w:rsidR="00B22849" w:rsidSect="00B0766A">
      <w:headerReference w:type="default" r:id="rId7"/>
      <w:pgSz w:w="16838" w:h="11906" w:orient="landscape" w:code="9"/>
      <w:pgMar w:top="127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05DEE" w14:textId="77777777" w:rsidR="00EA77F9" w:rsidRDefault="00EA77F9" w:rsidP="002D1168">
      <w:r>
        <w:separator/>
      </w:r>
    </w:p>
  </w:endnote>
  <w:endnote w:type="continuationSeparator" w:id="0">
    <w:p w14:paraId="35DE0BF1" w14:textId="77777777" w:rsidR="00EA77F9" w:rsidRDefault="00EA77F9" w:rsidP="002D1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F77A7" w14:textId="77777777" w:rsidR="00EA77F9" w:rsidRDefault="00EA77F9" w:rsidP="002D1168">
      <w:r>
        <w:separator/>
      </w:r>
    </w:p>
  </w:footnote>
  <w:footnote w:type="continuationSeparator" w:id="0">
    <w:p w14:paraId="25D35F73" w14:textId="77777777" w:rsidR="00EA77F9" w:rsidRDefault="00EA77F9" w:rsidP="002D1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0150"/>
      <w:docPartObj>
        <w:docPartGallery w:val="Page Numbers (Top of Page)"/>
        <w:docPartUnique/>
      </w:docPartObj>
    </w:sdtPr>
    <w:sdtEndPr/>
    <w:sdtContent>
      <w:p w14:paraId="2C226D3D" w14:textId="77777777" w:rsidR="003A728F" w:rsidRDefault="00B5328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27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FC5877D" w14:textId="77777777" w:rsidR="003A728F" w:rsidRDefault="003A728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14BD"/>
    <w:multiLevelType w:val="hybridMultilevel"/>
    <w:tmpl w:val="24566AC6"/>
    <w:lvl w:ilvl="0" w:tplc="159A20C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1094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DA0"/>
    <w:rsid w:val="0001640C"/>
    <w:rsid w:val="00021321"/>
    <w:rsid w:val="000225B1"/>
    <w:rsid w:val="000228A4"/>
    <w:rsid w:val="00027A9B"/>
    <w:rsid w:val="0003367C"/>
    <w:rsid w:val="000345BF"/>
    <w:rsid w:val="000404EC"/>
    <w:rsid w:val="0004057F"/>
    <w:rsid w:val="00043304"/>
    <w:rsid w:val="0004492A"/>
    <w:rsid w:val="0005234B"/>
    <w:rsid w:val="00052B3A"/>
    <w:rsid w:val="0005696F"/>
    <w:rsid w:val="00061183"/>
    <w:rsid w:val="0006208C"/>
    <w:rsid w:val="00063B50"/>
    <w:rsid w:val="00064F72"/>
    <w:rsid w:val="00072D03"/>
    <w:rsid w:val="000741CD"/>
    <w:rsid w:val="00090F21"/>
    <w:rsid w:val="00091F1F"/>
    <w:rsid w:val="000A4A2D"/>
    <w:rsid w:val="000A6841"/>
    <w:rsid w:val="000C0077"/>
    <w:rsid w:val="000C6AD1"/>
    <w:rsid w:val="000D1EB9"/>
    <w:rsid w:val="000D2C6F"/>
    <w:rsid w:val="000D3BFE"/>
    <w:rsid w:val="000D59E4"/>
    <w:rsid w:val="000E425F"/>
    <w:rsid w:val="000E5BD1"/>
    <w:rsid w:val="000F1620"/>
    <w:rsid w:val="000F3323"/>
    <w:rsid w:val="00100A4F"/>
    <w:rsid w:val="001029D2"/>
    <w:rsid w:val="00103A55"/>
    <w:rsid w:val="0011332C"/>
    <w:rsid w:val="00120007"/>
    <w:rsid w:val="00131E3B"/>
    <w:rsid w:val="001608F2"/>
    <w:rsid w:val="0016271F"/>
    <w:rsid w:val="00163609"/>
    <w:rsid w:val="00164E72"/>
    <w:rsid w:val="00167D46"/>
    <w:rsid w:val="00172D07"/>
    <w:rsid w:val="0018131F"/>
    <w:rsid w:val="00182776"/>
    <w:rsid w:val="00184131"/>
    <w:rsid w:val="00184AB1"/>
    <w:rsid w:val="001958E2"/>
    <w:rsid w:val="001A1415"/>
    <w:rsid w:val="001A2553"/>
    <w:rsid w:val="001A621E"/>
    <w:rsid w:val="001B05B2"/>
    <w:rsid w:val="001B3187"/>
    <w:rsid w:val="001B79F6"/>
    <w:rsid w:val="001C00C6"/>
    <w:rsid w:val="001C088F"/>
    <w:rsid w:val="001C0CF5"/>
    <w:rsid w:val="001C12A6"/>
    <w:rsid w:val="001C1C2B"/>
    <w:rsid w:val="001C6C1F"/>
    <w:rsid w:val="001E186A"/>
    <w:rsid w:val="001E2A78"/>
    <w:rsid w:val="001E38CD"/>
    <w:rsid w:val="001E6ED6"/>
    <w:rsid w:val="001F5D34"/>
    <w:rsid w:val="001F5EB0"/>
    <w:rsid w:val="001F78A6"/>
    <w:rsid w:val="00200610"/>
    <w:rsid w:val="00210529"/>
    <w:rsid w:val="002147EB"/>
    <w:rsid w:val="0022792F"/>
    <w:rsid w:val="00233D7F"/>
    <w:rsid w:val="002346AF"/>
    <w:rsid w:val="00236DF7"/>
    <w:rsid w:val="002411BB"/>
    <w:rsid w:val="002610F2"/>
    <w:rsid w:val="002626F2"/>
    <w:rsid w:val="002645CE"/>
    <w:rsid w:val="00271847"/>
    <w:rsid w:val="00274299"/>
    <w:rsid w:val="0028076F"/>
    <w:rsid w:val="00286E34"/>
    <w:rsid w:val="00287B76"/>
    <w:rsid w:val="00287D3E"/>
    <w:rsid w:val="0029000D"/>
    <w:rsid w:val="00295970"/>
    <w:rsid w:val="002A5D7A"/>
    <w:rsid w:val="002B2B2E"/>
    <w:rsid w:val="002B3340"/>
    <w:rsid w:val="002B5B68"/>
    <w:rsid w:val="002C05CA"/>
    <w:rsid w:val="002C1276"/>
    <w:rsid w:val="002C38BD"/>
    <w:rsid w:val="002C38FE"/>
    <w:rsid w:val="002C4EAC"/>
    <w:rsid w:val="002D1168"/>
    <w:rsid w:val="002D2A0C"/>
    <w:rsid w:val="002D51B4"/>
    <w:rsid w:val="002E5F33"/>
    <w:rsid w:val="0030263A"/>
    <w:rsid w:val="00303F4C"/>
    <w:rsid w:val="00305AF0"/>
    <w:rsid w:val="00307C6E"/>
    <w:rsid w:val="003120A1"/>
    <w:rsid w:val="00326B70"/>
    <w:rsid w:val="0033052B"/>
    <w:rsid w:val="00333A5E"/>
    <w:rsid w:val="00335CAA"/>
    <w:rsid w:val="00336ADE"/>
    <w:rsid w:val="00337676"/>
    <w:rsid w:val="00341519"/>
    <w:rsid w:val="00344BD2"/>
    <w:rsid w:val="00355F41"/>
    <w:rsid w:val="003607F9"/>
    <w:rsid w:val="00376B64"/>
    <w:rsid w:val="00381DE6"/>
    <w:rsid w:val="0038313D"/>
    <w:rsid w:val="0039146D"/>
    <w:rsid w:val="003A65E0"/>
    <w:rsid w:val="003A728F"/>
    <w:rsid w:val="003B20E6"/>
    <w:rsid w:val="003B26D0"/>
    <w:rsid w:val="003B5A3C"/>
    <w:rsid w:val="003B7737"/>
    <w:rsid w:val="003B77C5"/>
    <w:rsid w:val="003C3001"/>
    <w:rsid w:val="003D72DE"/>
    <w:rsid w:val="003E0DC6"/>
    <w:rsid w:val="003E3CC7"/>
    <w:rsid w:val="003E5465"/>
    <w:rsid w:val="003F203B"/>
    <w:rsid w:val="003F4B31"/>
    <w:rsid w:val="003F6971"/>
    <w:rsid w:val="004000BA"/>
    <w:rsid w:val="004077FE"/>
    <w:rsid w:val="004079FE"/>
    <w:rsid w:val="00422827"/>
    <w:rsid w:val="00427AE3"/>
    <w:rsid w:val="00450082"/>
    <w:rsid w:val="00451F9D"/>
    <w:rsid w:val="00453439"/>
    <w:rsid w:val="00455429"/>
    <w:rsid w:val="00461202"/>
    <w:rsid w:val="004622C9"/>
    <w:rsid w:val="00462E90"/>
    <w:rsid w:val="00470247"/>
    <w:rsid w:val="0047401B"/>
    <w:rsid w:val="00474ED5"/>
    <w:rsid w:val="00475BBB"/>
    <w:rsid w:val="00476264"/>
    <w:rsid w:val="00496B40"/>
    <w:rsid w:val="004A04B7"/>
    <w:rsid w:val="004A6277"/>
    <w:rsid w:val="004A7DC8"/>
    <w:rsid w:val="004B05AF"/>
    <w:rsid w:val="004C15E7"/>
    <w:rsid w:val="004C5FC0"/>
    <w:rsid w:val="004D0093"/>
    <w:rsid w:val="004D6387"/>
    <w:rsid w:val="004E11DD"/>
    <w:rsid w:val="004E67C0"/>
    <w:rsid w:val="004F7FBA"/>
    <w:rsid w:val="0050470B"/>
    <w:rsid w:val="00504B10"/>
    <w:rsid w:val="005134CF"/>
    <w:rsid w:val="005145F5"/>
    <w:rsid w:val="00525F7C"/>
    <w:rsid w:val="0053159F"/>
    <w:rsid w:val="0054450D"/>
    <w:rsid w:val="00546665"/>
    <w:rsid w:val="00546F27"/>
    <w:rsid w:val="00551785"/>
    <w:rsid w:val="005543DE"/>
    <w:rsid w:val="00557584"/>
    <w:rsid w:val="00563BE4"/>
    <w:rsid w:val="00580E44"/>
    <w:rsid w:val="005852B8"/>
    <w:rsid w:val="00586303"/>
    <w:rsid w:val="005906D2"/>
    <w:rsid w:val="005954C9"/>
    <w:rsid w:val="00596D50"/>
    <w:rsid w:val="005A3B28"/>
    <w:rsid w:val="005A419A"/>
    <w:rsid w:val="005A4C13"/>
    <w:rsid w:val="005B1AB5"/>
    <w:rsid w:val="005C0390"/>
    <w:rsid w:val="005C0C77"/>
    <w:rsid w:val="005D297B"/>
    <w:rsid w:val="005D39AC"/>
    <w:rsid w:val="005D74BE"/>
    <w:rsid w:val="005E6275"/>
    <w:rsid w:val="005F6269"/>
    <w:rsid w:val="006025F3"/>
    <w:rsid w:val="00602768"/>
    <w:rsid w:val="0060294E"/>
    <w:rsid w:val="0060516A"/>
    <w:rsid w:val="00605B54"/>
    <w:rsid w:val="006068F1"/>
    <w:rsid w:val="00616AB6"/>
    <w:rsid w:val="00620E96"/>
    <w:rsid w:val="006310CB"/>
    <w:rsid w:val="00631D5C"/>
    <w:rsid w:val="00633BEA"/>
    <w:rsid w:val="00642DC5"/>
    <w:rsid w:val="006445C1"/>
    <w:rsid w:val="006544DF"/>
    <w:rsid w:val="00672DDA"/>
    <w:rsid w:val="00676219"/>
    <w:rsid w:val="00680DC7"/>
    <w:rsid w:val="00682D53"/>
    <w:rsid w:val="0068700A"/>
    <w:rsid w:val="00691808"/>
    <w:rsid w:val="006A09B9"/>
    <w:rsid w:val="006A7296"/>
    <w:rsid w:val="006B088A"/>
    <w:rsid w:val="006B0F45"/>
    <w:rsid w:val="006B29EB"/>
    <w:rsid w:val="006C609E"/>
    <w:rsid w:val="006D71E1"/>
    <w:rsid w:val="006E5A26"/>
    <w:rsid w:val="006E5E03"/>
    <w:rsid w:val="006F1255"/>
    <w:rsid w:val="006F4F9A"/>
    <w:rsid w:val="006F6000"/>
    <w:rsid w:val="006F6F42"/>
    <w:rsid w:val="00700102"/>
    <w:rsid w:val="00703B2D"/>
    <w:rsid w:val="00704CB7"/>
    <w:rsid w:val="00706D18"/>
    <w:rsid w:val="00713E8F"/>
    <w:rsid w:val="00714A1D"/>
    <w:rsid w:val="00716C36"/>
    <w:rsid w:val="00721499"/>
    <w:rsid w:val="00721733"/>
    <w:rsid w:val="00721F7D"/>
    <w:rsid w:val="00727CE4"/>
    <w:rsid w:val="007342A4"/>
    <w:rsid w:val="00736B56"/>
    <w:rsid w:val="00744E27"/>
    <w:rsid w:val="0075212E"/>
    <w:rsid w:val="00753955"/>
    <w:rsid w:val="0075437F"/>
    <w:rsid w:val="00756123"/>
    <w:rsid w:val="00766EF7"/>
    <w:rsid w:val="00767AC0"/>
    <w:rsid w:val="007705BC"/>
    <w:rsid w:val="007745CB"/>
    <w:rsid w:val="0077567E"/>
    <w:rsid w:val="0078683B"/>
    <w:rsid w:val="00791B7A"/>
    <w:rsid w:val="007964DE"/>
    <w:rsid w:val="007B5454"/>
    <w:rsid w:val="007B7273"/>
    <w:rsid w:val="007B79B8"/>
    <w:rsid w:val="007C28D6"/>
    <w:rsid w:val="007D0D61"/>
    <w:rsid w:val="007E063A"/>
    <w:rsid w:val="007E3C57"/>
    <w:rsid w:val="007F2D22"/>
    <w:rsid w:val="007F70C1"/>
    <w:rsid w:val="00804BCB"/>
    <w:rsid w:val="00812031"/>
    <w:rsid w:val="008130BC"/>
    <w:rsid w:val="0081630B"/>
    <w:rsid w:val="00820382"/>
    <w:rsid w:val="008208C0"/>
    <w:rsid w:val="00822C92"/>
    <w:rsid w:val="00822D3C"/>
    <w:rsid w:val="008234DF"/>
    <w:rsid w:val="00831D0A"/>
    <w:rsid w:val="00835979"/>
    <w:rsid w:val="00836586"/>
    <w:rsid w:val="00836606"/>
    <w:rsid w:val="00840039"/>
    <w:rsid w:val="00841993"/>
    <w:rsid w:val="00841F84"/>
    <w:rsid w:val="00845CC4"/>
    <w:rsid w:val="00850FA6"/>
    <w:rsid w:val="00865278"/>
    <w:rsid w:val="00873D8B"/>
    <w:rsid w:val="00881742"/>
    <w:rsid w:val="0088265F"/>
    <w:rsid w:val="00887912"/>
    <w:rsid w:val="00892A6E"/>
    <w:rsid w:val="008935EF"/>
    <w:rsid w:val="00893D11"/>
    <w:rsid w:val="00897D98"/>
    <w:rsid w:val="008A5891"/>
    <w:rsid w:val="008B1C1E"/>
    <w:rsid w:val="008B43B6"/>
    <w:rsid w:val="008C0BCD"/>
    <w:rsid w:val="008C14F1"/>
    <w:rsid w:val="008C3FCD"/>
    <w:rsid w:val="008D32E4"/>
    <w:rsid w:val="008D59FA"/>
    <w:rsid w:val="008E5013"/>
    <w:rsid w:val="008E5DEB"/>
    <w:rsid w:val="008F02CA"/>
    <w:rsid w:val="008F07E6"/>
    <w:rsid w:val="00910820"/>
    <w:rsid w:val="00920067"/>
    <w:rsid w:val="00925731"/>
    <w:rsid w:val="009300E8"/>
    <w:rsid w:val="00931012"/>
    <w:rsid w:val="00955798"/>
    <w:rsid w:val="00961F2B"/>
    <w:rsid w:val="00962F6E"/>
    <w:rsid w:val="00966789"/>
    <w:rsid w:val="00966DF5"/>
    <w:rsid w:val="00967EB9"/>
    <w:rsid w:val="009709F2"/>
    <w:rsid w:val="00987C71"/>
    <w:rsid w:val="00990947"/>
    <w:rsid w:val="00990AFB"/>
    <w:rsid w:val="0099206E"/>
    <w:rsid w:val="00993BCD"/>
    <w:rsid w:val="0099588C"/>
    <w:rsid w:val="0099620E"/>
    <w:rsid w:val="009A0286"/>
    <w:rsid w:val="009A0F6F"/>
    <w:rsid w:val="009A3DEB"/>
    <w:rsid w:val="009C34E0"/>
    <w:rsid w:val="009C60AC"/>
    <w:rsid w:val="009F0B51"/>
    <w:rsid w:val="009F12C8"/>
    <w:rsid w:val="009F4D1A"/>
    <w:rsid w:val="009F74C3"/>
    <w:rsid w:val="00A0457C"/>
    <w:rsid w:val="00A04FAF"/>
    <w:rsid w:val="00A17AB6"/>
    <w:rsid w:val="00A32026"/>
    <w:rsid w:val="00A3306A"/>
    <w:rsid w:val="00A361D3"/>
    <w:rsid w:val="00A442BD"/>
    <w:rsid w:val="00A47210"/>
    <w:rsid w:val="00A57648"/>
    <w:rsid w:val="00A77492"/>
    <w:rsid w:val="00A777FA"/>
    <w:rsid w:val="00A81E41"/>
    <w:rsid w:val="00A9023D"/>
    <w:rsid w:val="00A91E50"/>
    <w:rsid w:val="00AA38A5"/>
    <w:rsid w:val="00AA6101"/>
    <w:rsid w:val="00AA6A8C"/>
    <w:rsid w:val="00AB3FCB"/>
    <w:rsid w:val="00AB55D2"/>
    <w:rsid w:val="00AB6F8A"/>
    <w:rsid w:val="00AC3B6E"/>
    <w:rsid w:val="00AD6C17"/>
    <w:rsid w:val="00AE1080"/>
    <w:rsid w:val="00AE23BB"/>
    <w:rsid w:val="00AE6284"/>
    <w:rsid w:val="00AE64C3"/>
    <w:rsid w:val="00AE6F92"/>
    <w:rsid w:val="00B00362"/>
    <w:rsid w:val="00B00882"/>
    <w:rsid w:val="00B01F82"/>
    <w:rsid w:val="00B0766A"/>
    <w:rsid w:val="00B15D31"/>
    <w:rsid w:val="00B22849"/>
    <w:rsid w:val="00B30C45"/>
    <w:rsid w:val="00B47B0E"/>
    <w:rsid w:val="00B51EF3"/>
    <w:rsid w:val="00B53286"/>
    <w:rsid w:val="00B573E4"/>
    <w:rsid w:val="00B608BC"/>
    <w:rsid w:val="00B60D41"/>
    <w:rsid w:val="00B61C74"/>
    <w:rsid w:val="00B62144"/>
    <w:rsid w:val="00B7539C"/>
    <w:rsid w:val="00B76A0A"/>
    <w:rsid w:val="00B94ED2"/>
    <w:rsid w:val="00BA2378"/>
    <w:rsid w:val="00BA6DA0"/>
    <w:rsid w:val="00BB30EA"/>
    <w:rsid w:val="00BC7E63"/>
    <w:rsid w:val="00BD483A"/>
    <w:rsid w:val="00BD48D2"/>
    <w:rsid w:val="00BD7ABE"/>
    <w:rsid w:val="00BF0D22"/>
    <w:rsid w:val="00BF1915"/>
    <w:rsid w:val="00C02022"/>
    <w:rsid w:val="00C049A4"/>
    <w:rsid w:val="00C04E82"/>
    <w:rsid w:val="00C07330"/>
    <w:rsid w:val="00C0745F"/>
    <w:rsid w:val="00C07D66"/>
    <w:rsid w:val="00C223D1"/>
    <w:rsid w:val="00C3502A"/>
    <w:rsid w:val="00C42EAB"/>
    <w:rsid w:val="00C52B2A"/>
    <w:rsid w:val="00C531F3"/>
    <w:rsid w:val="00C54A63"/>
    <w:rsid w:val="00C604B5"/>
    <w:rsid w:val="00C6282E"/>
    <w:rsid w:val="00C73DAA"/>
    <w:rsid w:val="00C7633B"/>
    <w:rsid w:val="00C827A5"/>
    <w:rsid w:val="00C87533"/>
    <w:rsid w:val="00C91248"/>
    <w:rsid w:val="00C92DB9"/>
    <w:rsid w:val="00C948DC"/>
    <w:rsid w:val="00CA2C03"/>
    <w:rsid w:val="00CA4CAB"/>
    <w:rsid w:val="00CB1540"/>
    <w:rsid w:val="00CB177A"/>
    <w:rsid w:val="00CB33E2"/>
    <w:rsid w:val="00CB46F0"/>
    <w:rsid w:val="00CC3D3D"/>
    <w:rsid w:val="00CC599A"/>
    <w:rsid w:val="00CD0A8B"/>
    <w:rsid w:val="00CD1698"/>
    <w:rsid w:val="00CD6119"/>
    <w:rsid w:val="00CE2C77"/>
    <w:rsid w:val="00D0277C"/>
    <w:rsid w:val="00D126DB"/>
    <w:rsid w:val="00D170A0"/>
    <w:rsid w:val="00D171E9"/>
    <w:rsid w:val="00D20778"/>
    <w:rsid w:val="00D25414"/>
    <w:rsid w:val="00D35EFB"/>
    <w:rsid w:val="00D367A2"/>
    <w:rsid w:val="00D36FCA"/>
    <w:rsid w:val="00D41CF5"/>
    <w:rsid w:val="00D429DF"/>
    <w:rsid w:val="00D441F1"/>
    <w:rsid w:val="00D52FF8"/>
    <w:rsid w:val="00D65B00"/>
    <w:rsid w:val="00D66741"/>
    <w:rsid w:val="00D67C4D"/>
    <w:rsid w:val="00D82E59"/>
    <w:rsid w:val="00D85429"/>
    <w:rsid w:val="00D963AC"/>
    <w:rsid w:val="00D97682"/>
    <w:rsid w:val="00DA320F"/>
    <w:rsid w:val="00DA3CB9"/>
    <w:rsid w:val="00DB17F1"/>
    <w:rsid w:val="00DB290A"/>
    <w:rsid w:val="00DD029C"/>
    <w:rsid w:val="00DD4E8F"/>
    <w:rsid w:val="00DE3412"/>
    <w:rsid w:val="00DE35C3"/>
    <w:rsid w:val="00DF768F"/>
    <w:rsid w:val="00E00422"/>
    <w:rsid w:val="00E076A6"/>
    <w:rsid w:val="00E40048"/>
    <w:rsid w:val="00E40710"/>
    <w:rsid w:val="00E43AAE"/>
    <w:rsid w:val="00E5199A"/>
    <w:rsid w:val="00E543D4"/>
    <w:rsid w:val="00E57F40"/>
    <w:rsid w:val="00E62255"/>
    <w:rsid w:val="00E67447"/>
    <w:rsid w:val="00E67F02"/>
    <w:rsid w:val="00E80C34"/>
    <w:rsid w:val="00E83564"/>
    <w:rsid w:val="00E83F24"/>
    <w:rsid w:val="00E8475D"/>
    <w:rsid w:val="00E908CE"/>
    <w:rsid w:val="00EA130C"/>
    <w:rsid w:val="00EA77F9"/>
    <w:rsid w:val="00EB452B"/>
    <w:rsid w:val="00EC0B91"/>
    <w:rsid w:val="00EC40AC"/>
    <w:rsid w:val="00EC7145"/>
    <w:rsid w:val="00ED0621"/>
    <w:rsid w:val="00ED562B"/>
    <w:rsid w:val="00EE030D"/>
    <w:rsid w:val="00EF3B77"/>
    <w:rsid w:val="00EF606A"/>
    <w:rsid w:val="00F049EE"/>
    <w:rsid w:val="00F14453"/>
    <w:rsid w:val="00F417A7"/>
    <w:rsid w:val="00F47C92"/>
    <w:rsid w:val="00F56C7D"/>
    <w:rsid w:val="00F65FEB"/>
    <w:rsid w:val="00F711E1"/>
    <w:rsid w:val="00F71312"/>
    <w:rsid w:val="00F74982"/>
    <w:rsid w:val="00F762AA"/>
    <w:rsid w:val="00F76385"/>
    <w:rsid w:val="00F7711F"/>
    <w:rsid w:val="00F77305"/>
    <w:rsid w:val="00F77CD8"/>
    <w:rsid w:val="00F8223C"/>
    <w:rsid w:val="00F852A0"/>
    <w:rsid w:val="00F86342"/>
    <w:rsid w:val="00F87CAA"/>
    <w:rsid w:val="00F928BD"/>
    <w:rsid w:val="00FA3FE9"/>
    <w:rsid w:val="00FC41BC"/>
    <w:rsid w:val="00FE0660"/>
    <w:rsid w:val="00FE0C75"/>
    <w:rsid w:val="00FE564A"/>
    <w:rsid w:val="00FE6514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7051"/>
  <w15:docId w15:val="{D9DA5B3B-FDCE-44EA-AC43-30B60601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D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6DA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A6DA0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BA6DA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BA6DA0"/>
    <w:pPr>
      <w:ind w:firstLine="0"/>
      <w:jc w:val="left"/>
    </w:pPr>
  </w:style>
  <w:style w:type="character" w:customStyle="1" w:styleId="10">
    <w:name w:val="Заголовок 1 Знак"/>
    <w:basedOn w:val="a0"/>
    <w:link w:val="1"/>
    <w:uiPriority w:val="99"/>
    <w:rsid w:val="00BA6D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BA6DA0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2D11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D1168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D11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1168"/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Body Text 3"/>
    <w:basedOn w:val="a"/>
    <w:link w:val="30"/>
    <w:rsid w:val="00090F21"/>
    <w:pPr>
      <w:widowControl/>
      <w:autoSpaceDE/>
      <w:autoSpaceDN/>
      <w:adjustRightInd/>
      <w:ind w:firstLine="0"/>
      <w:jc w:val="right"/>
    </w:pPr>
    <w:rPr>
      <w:rFonts w:eastAsia="Times New Roman"/>
      <w:sz w:val="18"/>
    </w:rPr>
  </w:style>
  <w:style w:type="character" w:customStyle="1" w:styleId="30">
    <w:name w:val="Основной текст 3 Знак"/>
    <w:basedOn w:val="a0"/>
    <w:link w:val="3"/>
    <w:rsid w:val="00090F21"/>
    <w:rPr>
      <w:rFonts w:ascii="Arial" w:eastAsia="Times New Roman" w:hAnsi="Arial" w:cs="Arial"/>
      <w:sz w:val="18"/>
      <w:szCs w:val="24"/>
      <w:lang w:eastAsia="ru-RU"/>
    </w:rPr>
  </w:style>
  <w:style w:type="paragraph" w:styleId="ab">
    <w:name w:val="List Paragraph"/>
    <w:basedOn w:val="a"/>
    <w:uiPriority w:val="34"/>
    <w:qFormat/>
    <w:rsid w:val="00931012"/>
    <w:pPr>
      <w:widowControl/>
      <w:autoSpaceDE/>
      <w:autoSpaceDN/>
      <w:adjustRightInd/>
      <w:ind w:left="720" w:firstLine="0"/>
      <w:jc w:val="left"/>
    </w:pPr>
    <w:rPr>
      <w:rFonts w:ascii="Calibri" w:eastAsia="Calibri" w:hAnsi="Calibri" w:cs="Times New Roman"/>
      <w:sz w:val="22"/>
      <w:szCs w:val="22"/>
    </w:rPr>
  </w:style>
  <w:style w:type="table" w:styleId="ac">
    <w:name w:val="Table Grid"/>
    <w:basedOn w:val="a1"/>
    <w:uiPriority w:val="59"/>
    <w:rsid w:val="00FE0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5</Pages>
  <Words>2560</Words>
  <Characters>14597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Соколова Надежда Вениаминовна</cp:lastModifiedBy>
  <cp:revision>88</cp:revision>
  <dcterms:created xsi:type="dcterms:W3CDTF">2023-01-19T10:58:00Z</dcterms:created>
  <dcterms:modified xsi:type="dcterms:W3CDTF">2024-01-30T05:36:00Z</dcterms:modified>
</cp:coreProperties>
</file>