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DA0" w:rsidRPr="0049365E" w:rsidRDefault="002D2A0C" w:rsidP="00BA6DA0">
      <w:pPr>
        <w:pStyle w:val="1"/>
        <w:rPr>
          <w:rFonts w:ascii="Times New Roman" w:hAnsi="Times New Roman" w:cs="Times New Roman"/>
          <w:b w:val="0"/>
          <w:sz w:val="28"/>
          <w:szCs w:val="28"/>
        </w:rPr>
      </w:pPr>
      <w:r>
        <w:rPr>
          <w:rFonts w:ascii="Times New Roman" w:hAnsi="Times New Roman" w:cs="Times New Roman"/>
          <w:b w:val="0"/>
          <w:sz w:val="28"/>
          <w:szCs w:val="28"/>
        </w:rPr>
        <w:t xml:space="preserve">Отчет о выполнении </w:t>
      </w:r>
      <w:r w:rsidR="00BA6DA0" w:rsidRPr="0049365E">
        <w:rPr>
          <w:rFonts w:ascii="Times New Roman" w:hAnsi="Times New Roman" w:cs="Times New Roman"/>
          <w:b w:val="0"/>
          <w:sz w:val="28"/>
          <w:szCs w:val="28"/>
        </w:rPr>
        <w:t>План</w:t>
      </w:r>
      <w:r>
        <w:rPr>
          <w:rFonts w:ascii="Times New Roman" w:hAnsi="Times New Roman" w:cs="Times New Roman"/>
          <w:b w:val="0"/>
          <w:sz w:val="28"/>
          <w:szCs w:val="28"/>
        </w:rPr>
        <w:t>а</w:t>
      </w:r>
      <w:r w:rsidR="00BA6DA0" w:rsidRPr="0049365E">
        <w:rPr>
          <w:rFonts w:ascii="Times New Roman" w:hAnsi="Times New Roman" w:cs="Times New Roman"/>
          <w:b w:val="0"/>
          <w:sz w:val="28"/>
          <w:szCs w:val="28"/>
        </w:rPr>
        <w:br/>
        <w:t xml:space="preserve">мероприятий по увеличению налоговых и неналоговых доходов бюджета </w:t>
      </w:r>
      <w:r w:rsidR="00BA6DA0">
        <w:rPr>
          <w:rFonts w:ascii="Times New Roman" w:hAnsi="Times New Roman" w:cs="Times New Roman"/>
          <w:b w:val="0"/>
          <w:sz w:val="28"/>
          <w:szCs w:val="28"/>
        </w:rPr>
        <w:t>Тутаевского муниципального района и бюджета городского поселения Тутаев</w:t>
      </w:r>
      <w:r w:rsidR="004E1146">
        <w:rPr>
          <w:rFonts w:ascii="Times New Roman" w:hAnsi="Times New Roman" w:cs="Times New Roman"/>
          <w:b w:val="0"/>
          <w:sz w:val="28"/>
          <w:szCs w:val="28"/>
        </w:rPr>
        <w:t xml:space="preserve"> </w:t>
      </w:r>
      <w:r>
        <w:rPr>
          <w:rFonts w:ascii="Times New Roman" w:hAnsi="Times New Roman" w:cs="Times New Roman"/>
          <w:b w:val="0"/>
          <w:sz w:val="28"/>
          <w:szCs w:val="28"/>
        </w:rPr>
        <w:t>за 202</w:t>
      </w:r>
      <w:r w:rsidR="009C4822">
        <w:rPr>
          <w:rFonts w:ascii="Times New Roman" w:hAnsi="Times New Roman" w:cs="Times New Roman"/>
          <w:b w:val="0"/>
          <w:sz w:val="28"/>
          <w:szCs w:val="28"/>
        </w:rPr>
        <w:t>4</w:t>
      </w:r>
      <w:r>
        <w:rPr>
          <w:rFonts w:ascii="Times New Roman" w:hAnsi="Times New Roman" w:cs="Times New Roman"/>
          <w:b w:val="0"/>
          <w:sz w:val="28"/>
          <w:szCs w:val="28"/>
        </w:rPr>
        <w:t xml:space="preserve"> год</w:t>
      </w:r>
    </w:p>
    <w:p w:rsidR="00BA6DA0" w:rsidRDefault="00BA6DA0"/>
    <w:tbl>
      <w:tblPr>
        <w:tblW w:w="1521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78"/>
        <w:gridCol w:w="992"/>
        <w:gridCol w:w="1134"/>
        <w:gridCol w:w="8406"/>
      </w:tblGrid>
      <w:tr w:rsidR="00BA6DA0" w:rsidTr="002C4EAC">
        <w:tc>
          <w:tcPr>
            <w:tcW w:w="4678" w:type="dxa"/>
            <w:tcBorders>
              <w:top w:val="single" w:sz="4" w:space="0" w:color="auto"/>
              <w:bottom w:val="single" w:sz="4" w:space="0" w:color="auto"/>
              <w:right w:val="single" w:sz="4" w:space="0" w:color="auto"/>
            </w:tcBorders>
          </w:tcPr>
          <w:p w:rsidR="00BA6DA0" w:rsidRPr="008E5013" w:rsidRDefault="00BA6DA0" w:rsidP="00303F4C">
            <w:pPr>
              <w:pStyle w:val="a4"/>
              <w:jc w:val="center"/>
              <w:rPr>
                <w:rFonts w:ascii="Times New Roman" w:hAnsi="Times New Roman" w:cs="Times New Roman"/>
                <w:sz w:val="20"/>
                <w:szCs w:val="20"/>
              </w:rPr>
            </w:pPr>
            <w:r w:rsidRPr="008E5013">
              <w:rPr>
                <w:rFonts w:ascii="Times New Roman" w:hAnsi="Times New Roman" w:cs="Times New Roman"/>
                <w:sz w:val="20"/>
                <w:szCs w:val="20"/>
              </w:rPr>
              <w:t>Наименование мероприятия</w:t>
            </w:r>
          </w:p>
        </w:tc>
        <w:tc>
          <w:tcPr>
            <w:tcW w:w="992" w:type="dxa"/>
            <w:tcBorders>
              <w:top w:val="single" w:sz="4" w:space="0" w:color="auto"/>
              <w:left w:val="single" w:sz="4" w:space="0" w:color="auto"/>
              <w:bottom w:val="single" w:sz="4" w:space="0" w:color="auto"/>
              <w:right w:val="single" w:sz="4" w:space="0" w:color="auto"/>
            </w:tcBorders>
          </w:tcPr>
          <w:p w:rsidR="00BA6DA0" w:rsidRPr="00A81E41" w:rsidRDefault="00BA6DA0" w:rsidP="00303F4C">
            <w:pPr>
              <w:pStyle w:val="a4"/>
              <w:jc w:val="center"/>
              <w:rPr>
                <w:rFonts w:ascii="Times New Roman" w:hAnsi="Times New Roman" w:cs="Times New Roman"/>
                <w:sz w:val="18"/>
                <w:szCs w:val="18"/>
              </w:rPr>
            </w:pPr>
            <w:r w:rsidRPr="00A81E41">
              <w:rPr>
                <w:rFonts w:ascii="Times New Roman" w:hAnsi="Times New Roman" w:cs="Times New Roman"/>
                <w:sz w:val="18"/>
                <w:szCs w:val="18"/>
              </w:rPr>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tcPr>
          <w:p w:rsidR="00BA6DA0" w:rsidRPr="00A81E41" w:rsidRDefault="00BA6DA0" w:rsidP="00303F4C">
            <w:pPr>
              <w:pStyle w:val="a4"/>
              <w:jc w:val="center"/>
              <w:rPr>
                <w:rFonts w:ascii="Times New Roman" w:hAnsi="Times New Roman" w:cs="Times New Roman"/>
                <w:sz w:val="18"/>
                <w:szCs w:val="18"/>
              </w:rPr>
            </w:pPr>
            <w:r w:rsidRPr="00A81E41">
              <w:rPr>
                <w:rFonts w:ascii="Times New Roman" w:hAnsi="Times New Roman" w:cs="Times New Roman"/>
                <w:sz w:val="18"/>
                <w:szCs w:val="18"/>
              </w:rPr>
              <w:t>Срок исполнения</w:t>
            </w:r>
          </w:p>
        </w:tc>
        <w:tc>
          <w:tcPr>
            <w:tcW w:w="8406" w:type="dxa"/>
            <w:tcBorders>
              <w:top w:val="single" w:sz="4" w:space="0" w:color="auto"/>
              <w:left w:val="single" w:sz="4" w:space="0" w:color="auto"/>
              <w:bottom w:val="single" w:sz="4" w:space="0" w:color="auto"/>
            </w:tcBorders>
          </w:tcPr>
          <w:p w:rsidR="00BA6DA0" w:rsidRPr="008E5013" w:rsidRDefault="00BA6DA0" w:rsidP="00303F4C">
            <w:pPr>
              <w:pStyle w:val="a4"/>
              <w:jc w:val="center"/>
              <w:rPr>
                <w:rFonts w:ascii="Times New Roman" w:hAnsi="Times New Roman" w:cs="Times New Roman"/>
                <w:sz w:val="20"/>
                <w:szCs w:val="20"/>
              </w:rPr>
            </w:pPr>
            <w:r w:rsidRPr="008E5013">
              <w:rPr>
                <w:rFonts w:ascii="Times New Roman" w:hAnsi="Times New Roman" w:cs="Times New Roman"/>
                <w:sz w:val="20"/>
                <w:szCs w:val="20"/>
              </w:rPr>
              <w:t>Результат мероприятий</w:t>
            </w:r>
          </w:p>
        </w:tc>
      </w:tr>
      <w:tr w:rsidR="00BA6DA0" w:rsidTr="00BA6DA0">
        <w:tc>
          <w:tcPr>
            <w:tcW w:w="15210" w:type="dxa"/>
            <w:gridSpan w:val="4"/>
            <w:tcBorders>
              <w:top w:val="single" w:sz="4" w:space="0" w:color="auto"/>
              <w:bottom w:val="single" w:sz="4" w:space="0" w:color="auto"/>
            </w:tcBorders>
          </w:tcPr>
          <w:p w:rsidR="00BA6DA0" w:rsidRPr="00CB1540" w:rsidRDefault="00BA6DA0" w:rsidP="00303F4C">
            <w:pPr>
              <w:pStyle w:val="a4"/>
              <w:jc w:val="center"/>
              <w:rPr>
                <w:rFonts w:ascii="Times New Roman" w:hAnsi="Times New Roman" w:cs="Times New Roman"/>
                <w:sz w:val="20"/>
                <w:szCs w:val="20"/>
              </w:rPr>
            </w:pPr>
            <w:r w:rsidRPr="00CB1540">
              <w:rPr>
                <w:rFonts w:ascii="Times New Roman" w:hAnsi="Times New Roman" w:cs="Times New Roman"/>
                <w:sz w:val="20"/>
                <w:szCs w:val="20"/>
              </w:rPr>
              <w:t>1. Увеличение налоговых доходов</w:t>
            </w:r>
          </w:p>
        </w:tc>
      </w:tr>
      <w:tr w:rsidR="00BA6DA0" w:rsidRPr="00A41FBC" w:rsidTr="002C4EAC">
        <w:tc>
          <w:tcPr>
            <w:tcW w:w="4678" w:type="dxa"/>
            <w:tcBorders>
              <w:top w:val="single" w:sz="4" w:space="0" w:color="auto"/>
              <w:bottom w:val="single" w:sz="4" w:space="0" w:color="auto"/>
              <w:right w:val="single" w:sz="4" w:space="0" w:color="auto"/>
            </w:tcBorders>
          </w:tcPr>
          <w:p w:rsidR="00BA6DA0" w:rsidRPr="00A41FBC" w:rsidRDefault="00BA6DA0" w:rsidP="008B43B6">
            <w:pPr>
              <w:pStyle w:val="a5"/>
              <w:rPr>
                <w:rFonts w:ascii="Times New Roman" w:hAnsi="Times New Roman" w:cs="Times New Roman"/>
                <w:sz w:val="20"/>
                <w:szCs w:val="20"/>
              </w:rPr>
            </w:pPr>
            <w:r w:rsidRPr="00A41FBC">
              <w:rPr>
                <w:rFonts w:ascii="Times New Roman" w:hAnsi="Times New Roman" w:cs="Times New Roman"/>
                <w:sz w:val="20"/>
                <w:szCs w:val="20"/>
              </w:rPr>
              <w:t xml:space="preserve">1.1. Осуществление мониторинга налоговых поступлений в бюджет </w:t>
            </w:r>
            <w:r w:rsidR="008B43B6" w:rsidRPr="00A41FBC">
              <w:rPr>
                <w:rFonts w:ascii="Times New Roman" w:hAnsi="Times New Roman" w:cs="Times New Roman"/>
                <w:sz w:val="20"/>
                <w:szCs w:val="20"/>
              </w:rPr>
              <w:t xml:space="preserve">ТМР и бюджет ГП Тутаев </w:t>
            </w:r>
            <w:r w:rsidRPr="00A41FBC">
              <w:rPr>
                <w:rFonts w:ascii="Times New Roman" w:hAnsi="Times New Roman" w:cs="Times New Roman"/>
                <w:sz w:val="20"/>
                <w:szCs w:val="20"/>
              </w:rPr>
              <w:t>в разрезе крупных налогоплательщиков</w:t>
            </w:r>
          </w:p>
        </w:tc>
        <w:tc>
          <w:tcPr>
            <w:tcW w:w="992" w:type="dxa"/>
            <w:tcBorders>
              <w:top w:val="single" w:sz="4" w:space="0" w:color="auto"/>
              <w:left w:val="single" w:sz="4" w:space="0" w:color="auto"/>
              <w:bottom w:val="single" w:sz="4" w:space="0" w:color="auto"/>
              <w:right w:val="single" w:sz="4" w:space="0" w:color="auto"/>
            </w:tcBorders>
          </w:tcPr>
          <w:p w:rsidR="00BA6DA0" w:rsidRPr="00A41FBC" w:rsidRDefault="00BA6DA0" w:rsidP="00303F4C">
            <w:pPr>
              <w:pStyle w:val="a4"/>
              <w:jc w:val="center"/>
              <w:rPr>
                <w:rFonts w:ascii="Times New Roman" w:hAnsi="Times New Roman" w:cs="Times New Roman"/>
                <w:sz w:val="18"/>
                <w:szCs w:val="18"/>
              </w:rPr>
            </w:pPr>
            <w:r w:rsidRPr="00A41FBC">
              <w:rPr>
                <w:rFonts w:ascii="Times New Roman" w:hAnsi="Times New Roman" w:cs="Times New Roman"/>
                <w:sz w:val="18"/>
                <w:szCs w:val="18"/>
              </w:rPr>
              <w:t>ДФ</w:t>
            </w:r>
          </w:p>
        </w:tc>
        <w:tc>
          <w:tcPr>
            <w:tcW w:w="1134" w:type="dxa"/>
            <w:tcBorders>
              <w:top w:val="single" w:sz="4" w:space="0" w:color="auto"/>
              <w:left w:val="single" w:sz="4" w:space="0" w:color="auto"/>
              <w:bottom w:val="single" w:sz="4" w:space="0" w:color="auto"/>
              <w:right w:val="single" w:sz="4" w:space="0" w:color="auto"/>
            </w:tcBorders>
          </w:tcPr>
          <w:p w:rsidR="00BA6DA0" w:rsidRPr="00A41FBC" w:rsidRDefault="00BA6DA0" w:rsidP="00303F4C">
            <w:pPr>
              <w:pStyle w:val="a4"/>
              <w:jc w:val="center"/>
              <w:rPr>
                <w:rFonts w:ascii="Times New Roman" w:hAnsi="Times New Roman" w:cs="Times New Roman"/>
                <w:sz w:val="18"/>
                <w:szCs w:val="18"/>
              </w:rPr>
            </w:pPr>
            <w:proofErr w:type="spellStart"/>
            <w:proofErr w:type="gramStart"/>
            <w:r w:rsidRPr="00A41FBC">
              <w:rPr>
                <w:rFonts w:ascii="Times New Roman" w:hAnsi="Times New Roman" w:cs="Times New Roman"/>
                <w:sz w:val="18"/>
                <w:szCs w:val="18"/>
              </w:rPr>
              <w:t>Ежемесяч</w:t>
            </w:r>
            <w:r w:rsidR="00EC7145" w:rsidRPr="00A41FBC">
              <w:rPr>
                <w:rFonts w:ascii="Times New Roman" w:hAnsi="Times New Roman" w:cs="Times New Roman"/>
                <w:sz w:val="18"/>
                <w:szCs w:val="18"/>
              </w:rPr>
              <w:t>-</w:t>
            </w:r>
            <w:r w:rsidRPr="00A41FBC">
              <w:rPr>
                <w:rFonts w:ascii="Times New Roman" w:hAnsi="Times New Roman" w:cs="Times New Roman"/>
                <w:sz w:val="18"/>
                <w:szCs w:val="18"/>
              </w:rPr>
              <w:t>но</w:t>
            </w:r>
            <w:proofErr w:type="spellEnd"/>
            <w:proofErr w:type="gramEnd"/>
          </w:p>
        </w:tc>
        <w:tc>
          <w:tcPr>
            <w:tcW w:w="8406" w:type="dxa"/>
            <w:tcBorders>
              <w:top w:val="single" w:sz="4" w:space="0" w:color="auto"/>
              <w:left w:val="single" w:sz="4" w:space="0" w:color="auto"/>
              <w:bottom w:val="single" w:sz="4" w:space="0" w:color="auto"/>
            </w:tcBorders>
          </w:tcPr>
          <w:p w:rsidR="00BA6DA0" w:rsidRPr="00A41FBC" w:rsidRDefault="007964DE" w:rsidP="003B70AD">
            <w:pPr>
              <w:pStyle w:val="a5"/>
              <w:jc w:val="both"/>
              <w:rPr>
                <w:rFonts w:ascii="Times New Roman" w:hAnsi="Times New Roman" w:cs="Times New Roman"/>
                <w:color w:val="FF0000"/>
                <w:sz w:val="20"/>
                <w:szCs w:val="20"/>
              </w:rPr>
            </w:pPr>
            <w:r w:rsidRPr="00A41FBC">
              <w:rPr>
                <w:rFonts w:ascii="Times New Roman" w:hAnsi="Times New Roman" w:cs="Times New Roman"/>
                <w:sz w:val="20"/>
                <w:szCs w:val="20"/>
              </w:rPr>
              <w:t>Мониторинг налоговых поступлений осуществляется на основании сведений, получаемых из Управления Федерального казначейства по Ярославской области</w:t>
            </w:r>
            <w:r w:rsidR="003E5465" w:rsidRPr="00A41FBC">
              <w:rPr>
                <w:rFonts w:ascii="Times New Roman" w:hAnsi="Times New Roman" w:cs="Times New Roman"/>
                <w:sz w:val="20"/>
                <w:szCs w:val="20"/>
              </w:rPr>
              <w:t xml:space="preserve"> по полному кругу организаций как в целом, так и разрезе видов платежей.</w:t>
            </w:r>
            <w:r w:rsidR="003A65E0" w:rsidRPr="00A41FBC">
              <w:rPr>
                <w:rFonts w:ascii="Times New Roman" w:hAnsi="Times New Roman" w:cs="Times New Roman"/>
                <w:sz w:val="20"/>
                <w:szCs w:val="20"/>
              </w:rPr>
              <w:t xml:space="preserve"> Кроме того,</w:t>
            </w:r>
            <w:r w:rsidR="00F42AA0">
              <w:rPr>
                <w:rFonts w:ascii="Times New Roman" w:hAnsi="Times New Roman" w:cs="Times New Roman"/>
                <w:sz w:val="20"/>
                <w:szCs w:val="20"/>
              </w:rPr>
              <w:t xml:space="preserve"> </w:t>
            </w:r>
            <w:r w:rsidR="003A65E0" w:rsidRPr="00A41FBC">
              <w:rPr>
                <w:rFonts w:ascii="Times New Roman" w:hAnsi="Times New Roman" w:cs="Times New Roman"/>
                <w:sz w:val="20"/>
                <w:szCs w:val="20"/>
              </w:rPr>
              <w:t>о</w:t>
            </w:r>
            <w:r w:rsidR="00BF0D22" w:rsidRPr="00A41FBC">
              <w:rPr>
                <w:rFonts w:ascii="Times New Roman" w:hAnsi="Times New Roman" w:cs="Times New Roman"/>
                <w:sz w:val="20"/>
                <w:szCs w:val="20"/>
              </w:rPr>
              <w:t>существляется мониторинг платежей п</w:t>
            </w:r>
            <w:r w:rsidR="000831A0">
              <w:rPr>
                <w:rFonts w:ascii="Times New Roman" w:hAnsi="Times New Roman" w:cs="Times New Roman"/>
                <w:sz w:val="20"/>
                <w:szCs w:val="20"/>
              </w:rPr>
              <w:t>о организациям - резидентам ТО</w:t>
            </w:r>
            <w:r w:rsidR="00BF0D22" w:rsidRPr="00A41FBC">
              <w:rPr>
                <w:rFonts w:ascii="Times New Roman" w:hAnsi="Times New Roman" w:cs="Times New Roman"/>
                <w:sz w:val="20"/>
                <w:szCs w:val="20"/>
              </w:rPr>
              <w:t xml:space="preserve">Р. </w:t>
            </w:r>
            <w:r w:rsidR="003E5465" w:rsidRPr="00A41FBC">
              <w:rPr>
                <w:rFonts w:ascii="Times New Roman" w:hAnsi="Times New Roman" w:cs="Times New Roman"/>
                <w:sz w:val="20"/>
                <w:szCs w:val="20"/>
              </w:rPr>
              <w:t>По состоянию на 01.01.202</w:t>
            </w:r>
            <w:r w:rsidR="009C4822" w:rsidRPr="00A41FBC">
              <w:rPr>
                <w:rFonts w:ascii="Times New Roman" w:hAnsi="Times New Roman" w:cs="Times New Roman"/>
                <w:sz w:val="20"/>
                <w:szCs w:val="20"/>
              </w:rPr>
              <w:t>5</w:t>
            </w:r>
            <w:r w:rsidR="003B70AD" w:rsidRPr="00A41FBC">
              <w:rPr>
                <w:rFonts w:ascii="Times New Roman" w:hAnsi="Times New Roman" w:cs="Times New Roman"/>
                <w:sz w:val="20"/>
                <w:szCs w:val="20"/>
              </w:rPr>
              <w:t xml:space="preserve"> статус резидента имеют 21</w:t>
            </w:r>
            <w:r w:rsidR="003E5465" w:rsidRPr="00A41FBC">
              <w:rPr>
                <w:rFonts w:ascii="Times New Roman" w:hAnsi="Times New Roman" w:cs="Times New Roman"/>
                <w:sz w:val="20"/>
                <w:szCs w:val="20"/>
              </w:rPr>
              <w:t xml:space="preserve"> организаци</w:t>
            </w:r>
            <w:r w:rsidR="003B70AD" w:rsidRPr="00A41FBC">
              <w:rPr>
                <w:rFonts w:ascii="Times New Roman" w:hAnsi="Times New Roman" w:cs="Times New Roman"/>
                <w:sz w:val="20"/>
                <w:szCs w:val="20"/>
              </w:rPr>
              <w:t>я</w:t>
            </w:r>
            <w:r w:rsidR="003E5465" w:rsidRPr="00A41FBC">
              <w:rPr>
                <w:rFonts w:ascii="Times New Roman" w:hAnsi="Times New Roman" w:cs="Times New Roman"/>
                <w:sz w:val="20"/>
                <w:szCs w:val="20"/>
              </w:rPr>
              <w:t>. Платежи данных организаций составили за 202</w:t>
            </w:r>
            <w:r w:rsidR="00A034EF" w:rsidRPr="00A41FBC">
              <w:rPr>
                <w:rFonts w:ascii="Times New Roman" w:hAnsi="Times New Roman" w:cs="Times New Roman"/>
                <w:sz w:val="20"/>
                <w:szCs w:val="20"/>
              </w:rPr>
              <w:t>4</w:t>
            </w:r>
            <w:r w:rsidR="003E5465" w:rsidRPr="00A41FBC">
              <w:rPr>
                <w:rFonts w:ascii="Times New Roman" w:hAnsi="Times New Roman" w:cs="Times New Roman"/>
                <w:sz w:val="20"/>
                <w:szCs w:val="20"/>
              </w:rPr>
              <w:t xml:space="preserve"> год </w:t>
            </w:r>
            <w:r w:rsidR="00A034EF" w:rsidRPr="00A41FBC">
              <w:rPr>
                <w:rFonts w:ascii="Times New Roman" w:hAnsi="Times New Roman" w:cs="Times New Roman"/>
                <w:sz w:val="20"/>
                <w:szCs w:val="20"/>
              </w:rPr>
              <w:t>107,2</w:t>
            </w:r>
            <w:r w:rsidR="003E5465" w:rsidRPr="00A41FBC">
              <w:rPr>
                <w:rFonts w:ascii="Times New Roman" w:hAnsi="Times New Roman" w:cs="Times New Roman"/>
                <w:sz w:val="20"/>
                <w:szCs w:val="20"/>
              </w:rPr>
              <w:t xml:space="preserve"> млн.руб., что больше, чем за 202</w:t>
            </w:r>
            <w:r w:rsidR="00A034EF" w:rsidRPr="00A41FBC">
              <w:rPr>
                <w:rFonts w:ascii="Times New Roman" w:hAnsi="Times New Roman" w:cs="Times New Roman"/>
                <w:sz w:val="20"/>
                <w:szCs w:val="20"/>
              </w:rPr>
              <w:t>3</w:t>
            </w:r>
            <w:r w:rsidR="003E5465" w:rsidRPr="00A41FBC">
              <w:rPr>
                <w:rFonts w:ascii="Times New Roman" w:hAnsi="Times New Roman" w:cs="Times New Roman"/>
                <w:sz w:val="20"/>
                <w:szCs w:val="20"/>
              </w:rPr>
              <w:t xml:space="preserve"> год </w:t>
            </w:r>
            <w:r w:rsidR="00A034EF" w:rsidRPr="00A41FBC">
              <w:rPr>
                <w:rFonts w:ascii="Times New Roman" w:hAnsi="Times New Roman" w:cs="Times New Roman"/>
                <w:sz w:val="20"/>
                <w:szCs w:val="20"/>
              </w:rPr>
              <w:t>на 14 млн.руб.</w:t>
            </w:r>
          </w:p>
        </w:tc>
      </w:tr>
      <w:tr w:rsidR="00BA6DA0" w:rsidRPr="00A41FBC" w:rsidTr="002C4EAC">
        <w:tc>
          <w:tcPr>
            <w:tcW w:w="4678" w:type="dxa"/>
            <w:tcBorders>
              <w:top w:val="single" w:sz="4" w:space="0" w:color="auto"/>
              <w:bottom w:val="single" w:sz="4" w:space="0" w:color="auto"/>
              <w:right w:val="single" w:sz="4" w:space="0" w:color="auto"/>
            </w:tcBorders>
          </w:tcPr>
          <w:p w:rsidR="00BA6DA0" w:rsidRPr="00A41FBC" w:rsidRDefault="00BA6DA0" w:rsidP="008B43B6">
            <w:pPr>
              <w:pStyle w:val="a5"/>
              <w:rPr>
                <w:rFonts w:ascii="Times New Roman" w:hAnsi="Times New Roman" w:cs="Times New Roman"/>
                <w:sz w:val="20"/>
                <w:szCs w:val="20"/>
              </w:rPr>
            </w:pPr>
            <w:r w:rsidRPr="00A41FBC">
              <w:rPr>
                <w:rFonts w:ascii="Times New Roman" w:hAnsi="Times New Roman" w:cs="Times New Roman"/>
                <w:sz w:val="20"/>
                <w:szCs w:val="20"/>
              </w:rPr>
              <w:t xml:space="preserve">1.2. Проведение анализа размера ставок по налогу на имущество физических лиц </w:t>
            </w:r>
            <w:r w:rsidR="008B43B6" w:rsidRPr="00A41FBC">
              <w:rPr>
                <w:rFonts w:ascii="Times New Roman" w:hAnsi="Times New Roman" w:cs="Times New Roman"/>
                <w:sz w:val="20"/>
                <w:szCs w:val="20"/>
              </w:rPr>
              <w:t xml:space="preserve">и земельному налогу </w:t>
            </w:r>
            <w:r w:rsidRPr="00A41FBC">
              <w:rPr>
                <w:rFonts w:ascii="Times New Roman" w:hAnsi="Times New Roman" w:cs="Times New Roman"/>
                <w:sz w:val="20"/>
                <w:szCs w:val="20"/>
              </w:rPr>
              <w:t>в целях определения целесообразности их пересмотра</w:t>
            </w:r>
          </w:p>
        </w:tc>
        <w:tc>
          <w:tcPr>
            <w:tcW w:w="992" w:type="dxa"/>
            <w:tcBorders>
              <w:top w:val="single" w:sz="4" w:space="0" w:color="auto"/>
              <w:left w:val="single" w:sz="4" w:space="0" w:color="auto"/>
              <w:bottom w:val="single" w:sz="4" w:space="0" w:color="auto"/>
              <w:right w:val="single" w:sz="4" w:space="0" w:color="auto"/>
            </w:tcBorders>
          </w:tcPr>
          <w:p w:rsidR="00BA6DA0" w:rsidRPr="00A41FBC" w:rsidRDefault="00BA6DA0" w:rsidP="00303F4C">
            <w:pPr>
              <w:pStyle w:val="a4"/>
              <w:jc w:val="center"/>
              <w:rPr>
                <w:rFonts w:ascii="Times New Roman" w:hAnsi="Times New Roman" w:cs="Times New Roman"/>
                <w:sz w:val="18"/>
                <w:szCs w:val="18"/>
              </w:rPr>
            </w:pPr>
            <w:r w:rsidRPr="00A41FBC">
              <w:rPr>
                <w:rFonts w:ascii="Times New Roman" w:hAnsi="Times New Roman" w:cs="Times New Roman"/>
                <w:sz w:val="18"/>
                <w:szCs w:val="18"/>
              </w:rPr>
              <w:t>ДФ</w:t>
            </w:r>
          </w:p>
        </w:tc>
        <w:tc>
          <w:tcPr>
            <w:tcW w:w="1134" w:type="dxa"/>
            <w:tcBorders>
              <w:top w:val="single" w:sz="4" w:space="0" w:color="auto"/>
              <w:left w:val="single" w:sz="4" w:space="0" w:color="auto"/>
              <w:bottom w:val="single" w:sz="4" w:space="0" w:color="auto"/>
              <w:right w:val="single" w:sz="4" w:space="0" w:color="auto"/>
            </w:tcBorders>
          </w:tcPr>
          <w:p w:rsidR="00BA6DA0" w:rsidRPr="00A41FBC" w:rsidRDefault="00BA6DA0" w:rsidP="00303F4C">
            <w:pPr>
              <w:pStyle w:val="a4"/>
              <w:jc w:val="center"/>
              <w:rPr>
                <w:rFonts w:ascii="Times New Roman" w:hAnsi="Times New Roman" w:cs="Times New Roman"/>
                <w:sz w:val="18"/>
                <w:szCs w:val="18"/>
              </w:rPr>
            </w:pPr>
            <w:r w:rsidRPr="00A41FBC">
              <w:rPr>
                <w:rFonts w:ascii="Times New Roman" w:hAnsi="Times New Roman" w:cs="Times New Roman"/>
                <w:sz w:val="18"/>
                <w:szCs w:val="18"/>
              </w:rPr>
              <w:t>Ежегодно до 1 октября</w:t>
            </w:r>
          </w:p>
        </w:tc>
        <w:tc>
          <w:tcPr>
            <w:tcW w:w="8406" w:type="dxa"/>
            <w:tcBorders>
              <w:top w:val="single" w:sz="4" w:space="0" w:color="auto"/>
              <w:left w:val="single" w:sz="4" w:space="0" w:color="auto"/>
              <w:bottom w:val="single" w:sz="4" w:space="0" w:color="auto"/>
            </w:tcBorders>
          </w:tcPr>
          <w:p w:rsidR="00BA6DA0" w:rsidRPr="00A41FBC" w:rsidRDefault="00D126DB" w:rsidP="006F4F9A">
            <w:pPr>
              <w:pStyle w:val="a5"/>
              <w:jc w:val="both"/>
              <w:rPr>
                <w:rFonts w:ascii="Times New Roman" w:hAnsi="Times New Roman" w:cs="Times New Roman"/>
                <w:sz w:val="20"/>
                <w:szCs w:val="20"/>
              </w:rPr>
            </w:pPr>
            <w:r w:rsidRPr="00A41FBC">
              <w:rPr>
                <w:rFonts w:ascii="Times New Roman" w:hAnsi="Times New Roman" w:cs="Times New Roman"/>
                <w:sz w:val="20"/>
                <w:szCs w:val="20"/>
              </w:rPr>
              <w:t xml:space="preserve">Анализ размера ставок по налогу на имущество физических лиц и земельному налогу произведен. Ставки </w:t>
            </w:r>
            <w:r w:rsidR="00841993" w:rsidRPr="00A41FBC">
              <w:rPr>
                <w:rFonts w:ascii="Times New Roman" w:hAnsi="Times New Roman" w:cs="Times New Roman"/>
                <w:sz w:val="20"/>
                <w:szCs w:val="20"/>
              </w:rPr>
              <w:t xml:space="preserve">по налогу на имущество физических лиц </w:t>
            </w:r>
            <w:r w:rsidRPr="00A41FBC">
              <w:rPr>
                <w:rFonts w:ascii="Times New Roman" w:hAnsi="Times New Roman" w:cs="Times New Roman"/>
                <w:sz w:val="20"/>
                <w:szCs w:val="20"/>
              </w:rPr>
              <w:t>установлены в соответствии с Налоговым кодексом РФ</w:t>
            </w:r>
            <w:r w:rsidR="00841993" w:rsidRPr="00A41FBC">
              <w:rPr>
                <w:rFonts w:ascii="Times New Roman" w:hAnsi="Times New Roman" w:cs="Times New Roman"/>
                <w:sz w:val="20"/>
                <w:szCs w:val="20"/>
              </w:rPr>
              <w:t>,</w:t>
            </w:r>
            <w:r w:rsidR="00F42AA0">
              <w:rPr>
                <w:rFonts w:ascii="Times New Roman" w:hAnsi="Times New Roman" w:cs="Times New Roman"/>
                <w:sz w:val="20"/>
                <w:szCs w:val="20"/>
              </w:rPr>
              <w:t xml:space="preserve"> </w:t>
            </w:r>
            <w:r w:rsidR="00841993" w:rsidRPr="00A41FBC">
              <w:rPr>
                <w:rFonts w:ascii="Times New Roman" w:hAnsi="Times New Roman" w:cs="Times New Roman"/>
                <w:sz w:val="20"/>
                <w:szCs w:val="20"/>
              </w:rPr>
              <w:t>м</w:t>
            </w:r>
            <w:r w:rsidRPr="00A41FBC">
              <w:rPr>
                <w:rFonts w:ascii="Times New Roman" w:hAnsi="Times New Roman" w:cs="Times New Roman"/>
                <w:sz w:val="20"/>
                <w:szCs w:val="20"/>
              </w:rPr>
              <w:t>аксимально возможные</w:t>
            </w:r>
            <w:r w:rsidR="00703B2D" w:rsidRPr="00A41FBC">
              <w:rPr>
                <w:rFonts w:ascii="Times New Roman" w:hAnsi="Times New Roman" w:cs="Times New Roman"/>
                <w:sz w:val="20"/>
                <w:szCs w:val="20"/>
              </w:rPr>
              <w:t>.</w:t>
            </w:r>
            <w:r w:rsidR="00F42AA0">
              <w:rPr>
                <w:rFonts w:ascii="Times New Roman" w:hAnsi="Times New Roman" w:cs="Times New Roman"/>
                <w:sz w:val="20"/>
                <w:szCs w:val="20"/>
              </w:rPr>
              <w:t xml:space="preserve"> </w:t>
            </w:r>
            <w:r w:rsidR="00703B2D" w:rsidRPr="00A41FBC">
              <w:rPr>
                <w:rFonts w:ascii="Times New Roman" w:hAnsi="Times New Roman" w:cs="Times New Roman"/>
                <w:sz w:val="20"/>
                <w:szCs w:val="20"/>
              </w:rPr>
              <w:t xml:space="preserve">С 1 января 2024 года повышена </w:t>
            </w:r>
            <w:r w:rsidRPr="00A41FBC">
              <w:rPr>
                <w:rFonts w:ascii="Times New Roman" w:hAnsi="Times New Roman" w:cs="Times New Roman"/>
                <w:sz w:val="20"/>
                <w:szCs w:val="20"/>
              </w:rPr>
              <w:t>ставк</w:t>
            </w:r>
            <w:r w:rsidR="00703B2D" w:rsidRPr="00A41FBC">
              <w:rPr>
                <w:rFonts w:ascii="Times New Roman" w:hAnsi="Times New Roman" w:cs="Times New Roman"/>
                <w:sz w:val="20"/>
                <w:szCs w:val="20"/>
              </w:rPr>
              <w:t>а</w:t>
            </w:r>
            <w:r w:rsidRPr="00A41FBC">
              <w:rPr>
                <w:rFonts w:ascii="Times New Roman" w:hAnsi="Times New Roman" w:cs="Times New Roman"/>
                <w:sz w:val="20"/>
                <w:szCs w:val="20"/>
              </w:rPr>
              <w:t xml:space="preserve"> на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 по городскому поселению Тутаев </w:t>
            </w:r>
            <w:r w:rsidR="00703B2D" w:rsidRPr="00A41FBC">
              <w:rPr>
                <w:rFonts w:ascii="Times New Roman" w:hAnsi="Times New Roman" w:cs="Times New Roman"/>
                <w:sz w:val="20"/>
                <w:szCs w:val="20"/>
              </w:rPr>
              <w:t>с</w:t>
            </w:r>
            <w:r w:rsidR="0054450D" w:rsidRPr="00A41FBC">
              <w:rPr>
                <w:rFonts w:ascii="Times New Roman" w:hAnsi="Times New Roman" w:cs="Times New Roman"/>
                <w:sz w:val="20"/>
                <w:szCs w:val="20"/>
              </w:rPr>
              <w:t xml:space="preserve"> 1% </w:t>
            </w:r>
            <w:r w:rsidR="00703B2D" w:rsidRPr="00A41FBC">
              <w:rPr>
                <w:rFonts w:ascii="Times New Roman" w:hAnsi="Times New Roman" w:cs="Times New Roman"/>
                <w:sz w:val="20"/>
                <w:szCs w:val="20"/>
              </w:rPr>
              <w:t>до 2%.</w:t>
            </w:r>
          </w:p>
          <w:p w:rsidR="00841993" w:rsidRPr="00A41FBC" w:rsidRDefault="00841993" w:rsidP="006F4F9A">
            <w:pPr>
              <w:ind w:firstLine="0"/>
              <w:rPr>
                <w:rFonts w:ascii="Times New Roman" w:hAnsi="Times New Roman" w:cs="Times New Roman"/>
                <w:color w:val="FF0000"/>
                <w:sz w:val="20"/>
                <w:szCs w:val="20"/>
              </w:rPr>
            </w:pPr>
            <w:r w:rsidRPr="00A41FBC">
              <w:rPr>
                <w:rFonts w:ascii="Times New Roman" w:hAnsi="Times New Roman" w:cs="Times New Roman"/>
                <w:sz w:val="20"/>
                <w:szCs w:val="20"/>
              </w:rPr>
              <w:t>По земельному налогу ставки установлены в соответствии с Налоговым кодексом РФ максимальные по всем поселениям.</w:t>
            </w:r>
          </w:p>
        </w:tc>
      </w:tr>
      <w:tr w:rsidR="00BA6DA0" w:rsidRPr="00A41FBC" w:rsidTr="002C4EAC">
        <w:tc>
          <w:tcPr>
            <w:tcW w:w="4678" w:type="dxa"/>
            <w:tcBorders>
              <w:top w:val="single" w:sz="4" w:space="0" w:color="auto"/>
              <w:bottom w:val="single" w:sz="4" w:space="0" w:color="auto"/>
              <w:right w:val="single" w:sz="4" w:space="0" w:color="auto"/>
            </w:tcBorders>
          </w:tcPr>
          <w:p w:rsidR="00BA6DA0" w:rsidRPr="00A41FBC" w:rsidRDefault="00BA6DA0" w:rsidP="00C02022">
            <w:pPr>
              <w:pStyle w:val="a5"/>
              <w:rPr>
                <w:rFonts w:ascii="Times New Roman" w:hAnsi="Times New Roman" w:cs="Times New Roman"/>
                <w:sz w:val="20"/>
                <w:szCs w:val="20"/>
              </w:rPr>
            </w:pPr>
            <w:r w:rsidRPr="00A41FBC">
              <w:rPr>
                <w:rFonts w:ascii="Times New Roman" w:hAnsi="Times New Roman" w:cs="Times New Roman"/>
                <w:sz w:val="20"/>
                <w:szCs w:val="20"/>
              </w:rPr>
              <w:t>1.3. Проведение оценки эффективности налоговых льгот, в целях принятия решения о сохранении (отмене) действия льгот на очередной налоговый период</w:t>
            </w:r>
          </w:p>
        </w:tc>
        <w:tc>
          <w:tcPr>
            <w:tcW w:w="992" w:type="dxa"/>
            <w:tcBorders>
              <w:top w:val="single" w:sz="4" w:space="0" w:color="auto"/>
              <w:left w:val="single" w:sz="4" w:space="0" w:color="auto"/>
              <w:bottom w:val="single" w:sz="4" w:space="0" w:color="auto"/>
              <w:right w:val="single" w:sz="4" w:space="0" w:color="auto"/>
            </w:tcBorders>
          </w:tcPr>
          <w:p w:rsidR="00BA6DA0" w:rsidRPr="00A41FBC" w:rsidRDefault="00BA6DA0" w:rsidP="00303F4C">
            <w:pPr>
              <w:pStyle w:val="a4"/>
              <w:jc w:val="center"/>
              <w:rPr>
                <w:rFonts w:ascii="Times New Roman" w:hAnsi="Times New Roman" w:cs="Times New Roman"/>
                <w:sz w:val="18"/>
                <w:szCs w:val="18"/>
              </w:rPr>
            </w:pPr>
            <w:r w:rsidRPr="00A41FBC">
              <w:rPr>
                <w:rFonts w:ascii="Times New Roman" w:hAnsi="Times New Roman" w:cs="Times New Roman"/>
                <w:sz w:val="18"/>
                <w:szCs w:val="18"/>
              </w:rPr>
              <w:t>ДФ</w:t>
            </w:r>
          </w:p>
        </w:tc>
        <w:tc>
          <w:tcPr>
            <w:tcW w:w="1134" w:type="dxa"/>
            <w:tcBorders>
              <w:top w:val="single" w:sz="4" w:space="0" w:color="auto"/>
              <w:left w:val="single" w:sz="4" w:space="0" w:color="auto"/>
              <w:bottom w:val="single" w:sz="4" w:space="0" w:color="auto"/>
              <w:right w:val="single" w:sz="4" w:space="0" w:color="auto"/>
            </w:tcBorders>
          </w:tcPr>
          <w:p w:rsidR="00BA6DA0" w:rsidRPr="00A41FBC" w:rsidRDefault="00BA6DA0" w:rsidP="00303F4C">
            <w:pPr>
              <w:pStyle w:val="a4"/>
              <w:jc w:val="center"/>
              <w:rPr>
                <w:rFonts w:ascii="Times New Roman" w:hAnsi="Times New Roman" w:cs="Times New Roman"/>
                <w:sz w:val="18"/>
                <w:szCs w:val="18"/>
              </w:rPr>
            </w:pPr>
            <w:r w:rsidRPr="00A41FBC">
              <w:rPr>
                <w:rFonts w:ascii="Times New Roman" w:hAnsi="Times New Roman" w:cs="Times New Roman"/>
                <w:sz w:val="18"/>
                <w:szCs w:val="18"/>
              </w:rPr>
              <w:t>Ежегодно до 1 августа</w:t>
            </w:r>
          </w:p>
        </w:tc>
        <w:tc>
          <w:tcPr>
            <w:tcW w:w="8406" w:type="dxa"/>
            <w:tcBorders>
              <w:top w:val="single" w:sz="4" w:space="0" w:color="auto"/>
              <w:left w:val="single" w:sz="4" w:space="0" w:color="auto"/>
              <w:bottom w:val="single" w:sz="4" w:space="0" w:color="auto"/>
            </w:tcBorders>
          </w:tcPr>
          <w:p w:rsidR="00BA6DA0" w:rsidRPr="00A41FBC" w:rsidRDefault="002E30FF" w:rsidP="002E30FF">
            <w:pPr>
              <w:pStyle w:val="a5"/>
              <w:jc w:val="both"/>
              <w:rPr>
                <w:rFonts w:ascii="Times New Roman" w:hAnsi="Times New Roman" w:cs="Times New Roman"/>
                <w:sz w:val="20"/>
                <w:szCs w:val="20"/>
              </w:rPr>
            </w:pPr>
            <w:r w:rsidRPr="001B3187">
              <w:rPr>
                <w:rFonts w:ascii="Times New Roman" w:hAnsi="Times New Roman" w:cs="Times New Roman"/>
                <w:sz w:val="20"/>
                <w:szCs w:val="20"/>
              </w:rPr>
              <w:t>Оценка эффективности налоговых льгот произведена в срок до 1 августа 202</w:t>
            </w:r>
            <w:r>
              <w:rPr>
                <w:rFonts w:ascii="Times New Roman" w:hAnsi="Times New Roman" w:cs="Times New Roman"/>
                <w:sz w:val="20"/>
                <w:szCs w:val="20"/>
              </w:rPr>
              <w:t>4</w:t>
            </w:r>
            <w:r w:rsidRPr="001B3187">
              <w:rPr>
                <w:rFonts w:ascii="Times New Roman" w:hAnsi="Times New Roman" w:cs="Times New Roman"/>
                <w:sz w:val="20"/>
                <w:szCs w:val="20"/>
              </w:rPr>
              <w:t xml:space="preserve"> года</w:t>
            </w:r>
            <w:r>
              <w:rPr>
                <w:rFonts w:ascii="Times New Roman" w:hAnsi="Times New Roman" w:cs="Times New Roman"/>
                <w:sz w:val="20"/>
                <w:szCs w:val="20"/>
              </w:rPr>
              <w:t xml:space="preserve"> </w:t>
            </w:r>
            <w:r w:rsidRPr="001B3187">
              <w:rPr>
                <w:rFonts w:ascii="Times New Roman" w:hAnsi="Times New Roman" w:cs="Times New Roman"/>
                <w:sz w:val="20"/>
                <w:szCs w:val="20"/>
              </w:rPr>
              <w:t xml:space="preserve"> за 202</w:t>
            </w:r>
            <w:r>
              <w:rPr>
                <w:rFonts w:ascii="Times New Roman" w:hAnsi="Times New Roman" w:cs="Times New Roman"/>
                <w:sz w:val="20"/>
                <w:szCs w:val="20"/>
              </w:rPr>
              <w:t>3</w:t>
            </w:r>
            <w:r w:rsidRPr="001B3187">
              <w:rPr>
                <w:rFonts w:ascii="Times New Roman" w:hAnsi="Times New Roman" w:cs="Times New Roman"/>
                <w:sz w:val="20"/>
                <w:szCs w:val="20"/>
              </w:rPr>
              <w:t xml:space="preserve"> год. На основании оценки предложена к увеличению ставка</w:t>
            </w:r>
            <w:r w:rsidR="008933D7">
              <w:rPr>
                <w:rFonts w:ascii="Times New Roman" w:hAnsi="Times New Roman" w:cs="Times New Roman"/>
                <w:sz w:val="20"/>
                <w:szCs w:val="20"/>
              </w:rPr>
              <w:t xml:space="preserve"> </w:t>
            </w:r>
            <w:r w:rsidRPr="001B3187">
              <w:rPr>
                <w:rFonts w:ascii="Times New Roman" w:hAnsi="Times New Roman" w:cs="Times New Roman"/>
                <w:sz w:val="20"/>
                <w:szCs w:val="20"/>
              </w:rPr>
              <w:t>на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 по городскому поселению Тутаев с 1% до 2%.</w:t>
            </w:r>
            <w:r>
              <w:rPr>
                <w:rFonts w:ascii="Times New Roman" w:hAnsi="Times New Roman" w:cs="Times New Roman"/>
                <w:sz w:val="20"/>
                <w:szCs w:val="20"/>
              </w:rPr>
              <w:t xml:space="preserve"> Принято решение Муниципального Совета городского поселения Тутаев о повышении ставки с 1 января 2024 года.</w:t>
            </w:r>
          </w:p>
        </w:tc>
      </w:tr>
      <w:tr w:rsidR="00BA6DA0" w:rsidRPr="00A41FBC" w:rsidTr="002C4EAC">
        <w:tc>
          <w:tcPr>
            <w:tcW w:w="4678" w:type="dxa"/>
            <w:tcBorders>
              <w:top w:val="single" w:sz="4" w:space="0" w:color="auto"/>
              <w:bottom w:val="single" w:sz="4" w:space="0" w:color="auto"/>
              <w:right w:val="single" w:sz="4" w:space="0" w:color="auto"/>
            </w:tcBorders>
          </w:tcPr>
          <w:p w:rsidR="00BA6DA0" w:rsidRPr="00A41FBC" w:rsidRDefault="00BA6DA0" w:rsidP="00C02022">
            <w:pPr>
              <w:pStyle w:val="a5"/>
              <w:rPr>
                <w:rFonts w:ascii="Times New Roman" w:hAnsi="Times New Roman" w:cs="Times New Roman"/>
                <w:sz w:val="20"/>
                <w:szCs w:val="20"/>
              </w:rPr>
            </w:pPr>
            <w:bookmarkStart w:id="0" w:name="sub_14"/>
            <w:r w:rsidRPr="00A41FBC">
              <w:rPr>
                <w:rFonts w:ascii="Times New Roman" w:hAnsi="Times New Roman" w:cs="Times New Roman"/>
                <w:sz w:val="20"/>
                <w:szCs w:val="20"/>
              </w:rPr>
              <w:t xml:space="preserve">1.4. Организация деятельности комиссии по ликвидации задолженности </w:t>
            </w:r>
            <w:r w:rsidR="00C02022" w:rsidRPr="00A41FBC">
              <w:rPr>
                <w:rFonts w:ascii="Times New Roman" w:hAnsi="Times New Roman" w:cs="Times New Roman"/>
                <w:sz w:val="20"/>
                <w:szCs w:val="20"/>
              </w:rPr>
              <w:t>в консолидированный бюджет ТМР</w:t>
            </w:r>
            <w:r w:rsidRPr="00A41FBC">
              <w:rPr>
                <w:rFonts w:ascii="Times New Roman" w:hAnsi="Times New Roman" w:cs="Times New Roman"/>
                <w:sz w:val="20"/>
                <w:szCs w:val="20"/>
              </w:rPr>
              <w:t xml:space="preserve"> и по обеспечению своевременной выплаты заработной платы</w:t>
            </w:r>
            <w:bookmarkEnd w:id="0"/>
          </w:p>
        </w:tc>
        <w:tc>
          <w:tcPr>
            <w:tcW w:w="992" w:type="dxa"/>
            <w:tcBorders>
              <w:top w:val="single" w:sz="4" w:space="0" w:color="auto"/>
              <w:left w:val="single" w:sz="4" w:space="0" w:color="auto"/>
              <w:bottom w:val="single" w:sz="4" w:space="0" w:color="auto"/>
              <w:right w:val="single" w:sz="4" w:space="0" w:color="auto"/>
            </w:tcBorders>
          </w:tcPr>
          <w:p w:rsidR="00BA6DA0" w:rsidRPr="00A41FBC" w:rsidRDefault="00BA6DA0" w:rsidP="00303F4C">
            <w:pPr>
              <w:pStyle w:val="a4"/>
              <w:jc w:val="center"/>
              <w:rPr>
                <w:rFonts w:ascii="Times New Roman" w:hAnsi="Times New Roman" w:cs="Times New Roman"/>
                <w:sz w:val="18"/>
                <w:szCs w:val="18"/>
              </w:rPr>
            </w:pPr>
            <w:r w:rsidRPr="00A41FBC">
              <w:rPr>
                <w:rFonts w:ascii="Times New Roman" w:hAnsi="Times New Roman" w:cs="Times New Roman"/>
                <w:sz w:val="18"/>
                <w:szCs w:val="18"/>
              </w:rPr>
              <w:t>ДФ</w:t>
            </w:r>
          </w:p>
          <w:p w:rsidR="00BA6DA0" w:rsidRPr="00A41FBC" w:rsidRDefault="00BA6DA0" w:rsidP="00303F4C">
            <w:pPr>
              <w:pStyle w:val="a4"/>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BA6DA0" w:rsidRPr="00A41FBC" w:rsidRDefault="00BA6DA0" w:rsidP="00C02022">
            <w:pPr>
              <w:pStyle w:val="a4"/>
              <w:jc w:val="center"/>
              <w:rPr>
                <w:rFonts w:ascii="Times New Roman" w:hAnsi="Times New Roman" w:cs="Times New Roman"/>
                <w:sz w:val="18"/>
                <w:szCs w:val="18"/>
              </w:rPr>
            </w:pPr>
            <w:proofErr w:type="spellStart"/>
            <w:r w:rsidRPr="00A41FBC">
              <w:rPr>
                <w:rFonts w:ascii="Times New Roman" w:hAnsi="Times New Roman" w:cs="Times New Roman"/>
                <w:sz w:val="18"/>
                <w:szCs w:val="18"/>
              </w:rPr>
              <w:t>Еже</w:t>
            </w:r>
            <w:r w:rsidR="00C02022" w:rsidRPr="00A41FBC">
              <w:rPr>
                <w:rFonts w:ascii="Times New Roman" w:hAnsi="Times New Roman" w:cs="Times New Roman"/>
                <w:sz w:val="18"/>
                <w:szCs w:val="18"/>
              </w:rPr>
              <w:t>квар</w:t>
            </w:r>
            <w:proofErr w:type="spellEnd"/>
            <w:r w:rsidR="00337676" w:rsidRPr="00A41FBC">
              <w:rPr>
                <w:rFonts w:ascii="Times New Roman" w:hAnsi="Times New Roman" w:cs="Times New Roman"/>
                <w:sz w:val="18"/>
                <w:szCs w:val="18"/>
              </w:rPr>
              <w:t xml:space="preserve">- </w:t>
            </w:r>
            <w:proofErr w:type="spellStart"/>
            <w:r w:rsidR="00C02022" w:rsidRPr="00A41FBC">
              <w:rPr>
                <w:rFonts w:ascii="Times New Roman" w:hAnsi="Times New Roman" w:cs="Times New Roman"/>
                <w:sz w:val="18"/>
                <w:szCs w:val="18"/>
              </w:rPr>
              <w:t>тально</w:t>
            </w:r>
            <w:proofErr w:type="spellEnd"/>
          </w:p>
        </w:tc>
        <w:tc>
          <w:tcPr>
            <w:tcW w:w="8406" w:type="dxa"/>
            <w:tcBorders>
              <w:top w:val="single" w:sz="4" w:space="0" w:color="auto"/>
              <w:left w:val="single" w:sz="4" w:space="0" w:color="auto"/>
              <w:bottom w:val="single" w:sz="4" w:space="0" w:color="auto"/>
            </w:tcBorders>
          </w:tcPr>
          <w:p w:rsidR="00BA6DA0" w:rsidRPr="00A41FBC" w:rsidRDefault="00C52B2A" w:rsidP="009771BD">
            <w:pPr>
              <w:ind w:firstLine="0"/>
              <w:rPr>
                <w:rFonts w:ascii="Times New Roman" w:hAnsi="Times New Roman" w:cs="Times New Roman"/>
                <w:color w:val="FF0000"/>
                <w:sz w:val="20"/>
                <w:szCs w:val="20"/>
              </w:rPr>
            </w:pPr>
            <w:r w:rsidRPr="00A41FBC">
              <w:rPr>
                <w:rFonts w:ascii="Times New Roman" w:hAnsi="Times New Roman" w:cs="Times New Roman"/>
                <w:sz w:val="20"/>
                <w:szCs w:val="20"/>
              </w:rPr>
              <w:t>За 202</w:t>
            </w:r>
            <w:r w:rsidR="009771BD" w:rsidRPr="00A41FBC">
              <w:rPr>
                <w:rFonts w:ascii="Times New Roman" w:hAnsi="Times New Roman" w:cs="Times New Roman"/>
                <w:sz w:val="20"/>
                <w:szCs w:val="20"/>
              </w:rPr>
              <w:t>4</w:t>
            </w:r>
            <w:r w:rsidRPr="00A41FBC">
              <w:rPr>
                <w:rFonts w:ascii="Times New Roman" w:hAnsi="Times New Roman" w:cs="Times New Roman"/>
                <w:sz w:val="20"/>
                <w:szCs w:val="20"/>
              </w:rPr>
              <w:t xml:space="preserve"> год проведено </w:t>
            </w:r>
            <w:r w:rsidR="009771BD" w:rsidRPr="00A41FBC">
              <w:rPr>
                <w:rFonts w:ascii="Times New Roman" w:hAnsi="Times New Roman" w:cs="Times New Roman"/>
                <w:sz w:val="20"/>
                <w:szCs w:val="20"/>
              </w:rPr>
              <w:t>5 заседаний</w:t>
            </w:r>
            <w:r w:rsidRPr="00A41FBC">
              <w:rPr>
                <w:rFonts w:ascii="Times New Roman" w:hAnsi="Times New Roman" w:cs="Times New Roman"/>
                <w:sz w:val="20"/>
                <w:szCs w:val="20"/>
              </w:rPr>
              <w:t xml:space="preserve"> комиссии по ликвидации задолженности в консолидированный бюджет Тутаевского муниципального района и по обеспечению своевременной выплаты заработной </w:t>
            </w:r>
            <w:proofErr w:type="spellStart"/>
            <w:r w:rsidRPr="00A41FBC">
              <w:rPr>
                <w:rFonts w:ascii="Times New Roman" w:hAnsi="Times New Roman" w:cs="Times New Roman"/>
                <w:sz w:val="20"/>
                <w:szCs w:val="20"/>
              </w:rPr>
              <w:t>платы.</w:t>
            </w:r>
            <w:r w:rsidR="0075437F" w:rsidRPr="00A41FBC">
              <w:rPr>
                <w:rFonts w:ascii="Times New Roman" w:hAnsi="Times New Roman" w:cs="Times New Roman"/>
                <w:sz w:val="20"/>
                <w:szCs w:val="20"/>
              </w:rPr>
              <w:t>В</w:t>
            </w:r>
            <w:proofErr w:type="spellEnd"/>
            <w:r w:rsidR="0075437F" w:rsidRPr="00A41FBC">
              <w:rPr>
                <w:rFonts w:ascii="Times New Roman" w:hAnsi="Times New Roman" w:cs="Times New Roman"/>
                <w:sz w:val="20"/>
                <w:szCs w:val="20"/>
              </w:rPr>
              <w:t xml:space="preserve"> 202</w:t>
            </w:r>
            <w:r w:rsidR="009771BD" w:rsidRPr="00A41FBC">
              <w:rPr>
                <w:rFonts w:ascii="Times New Roman" w:hAnsi="Times New Roman" w:cs="Times New Roman"/>
                <w:sz w:val="20"/>
                <w:szCs w:val="20"/>
              </w:rPr>
              <w:t>4</w:t>
            </w:r>
            <w:r w:rsidR="0075437F" w:rsidRPr="00A41FBC">
              <w:rPr>
                <w:rFonts w:ascii="Times New Roman" w:hAnsi="Times New Roman" w:cs="Times New Roman"/>
                <w:sz w:val="20"/>
                <w:szCs w:val="20"/>
              </w:rPr>
              <w:t xml:space="preserve"> году в адрес должников было направлено </w:t>
            </w:r>
            <w:r w:rsidR="009771BD" w:rsidRPr="00A41FBC">
              <w:rPr>
                <w:rFonts w:ascii="Times New Roman" w:hAnsi="Times New Roman" w:cs="Times New Roman"/>
                <w:sz w:val="20"/>
                <w:szCs w:val="20"/>
              </w:rPr>
              <w:t>117</w:t>
            </w:r>
            <w:r w:rsidR="0075437F" w:rsidRPr="00A41FBC">
              <w:rPr>
                <w:rFonts w:ascii="Times New Roman" w:hAnsi="Times New Roman" w:cs="Times New Roman"/>
                <w:sz w:val="20"/>
                <w:szCs w:val="20"/>
              </w:rPr>
              <w:t xml:space="preserve"> пис</w:t>
            </w:r>
            <w:r w:rsidR="009771BD" w:rsidRPr="00A41FBC">
              <w:rPr>
                <w:rFonts w:ascii="Times New Roman" w:hAnsi="Times New Roman" w:cs="Times New Roman"/>
                <w:sz w:val="20"/>
                <w:szCs w:val="20"/>
              </w:rPr>
              <w:t>е</w:t>
            </w:r>
            <w:r w:rsidR="0075437F" w:rsidRPr="00A41FBC">
              <w:rPr>
                <w:rFonts w:ascii="Times New Roman" w:hAnsi="Times New Roman" w:cs="Times New Roman"/>
                <w:sz w:val="20"/>
                <w:szCs w:val="20"/>
              </w:rPr>
              <w:t xml:space="preserve">м на общую сумму задолженности </w:t>
            </w:r>
            <w:r w:rsidR="009771BD" w:rsidRPr="00A41FBC">
              <w:rPr>
                <w:rFonts w:ascii="Times New Roman" w:hAnsi="Times New Roman" w:cs="Times New Roman"/>
                <w:sz w:val="20"/>
                <w:szCs w:val="20"/>
              </w:rPr>
              <w:t>3 897,86</w:t>
            </w:r>
            <w:r w:rsidR="0075437F" w:rsidRPr="00A41FBC">
              <w:rPr>
                <w:rFonts w:ascii="Times New Roman" w:hAnsi="Times New Roman" w:cs="Times New Roman"/>
                <w:sz w:val="20"/>
                <w:szCs w:val="20"/>
              </w:rPr>
              <w:t xml:space="preserve"> тыс. руб., общая сумма оплаты – </w:t>
            </w:r>
            <w:r w:rsidR="009771BD" w:rsidRPr="00A41FBC">
              <w:rPr>
                <w:rFonts w:ascii="Times New Roman" w:hAnsi="Times New Roman" w:cs="Times New Roman"/>
                <w:sz w:val="20"/>
                <w:szCs w:val="20"/>
              </w:rPr>
              <w:t>239,40</w:t>
            </w:r>
            <w:r w:rsidR="0075437F" w:rsidRPr="00A41FBC">
              <w:rPr>
                <w:rFonts w:ascii="Times New Roman" w:hAnsi="Times New Roman" w:cs="Times New Roman"/>
                <w:sz w:val="20"/>
                <w:szCs w:val="20"/>
              </w:rPr>
              <w:t xml:space="preserve"> тыс. руб. </w:t>
            </w:r>
          </w:p>
        </w:tc>
      </w:tr>
      <w:tr w:rsidR="00BA6DA0" w:rsidRPr="00A41FBC" w:rsidTr="002C4EAC">
        <w:tc>
          <w:tcPr>
            <w:tcW w:w="4678" w:type="dxa"/>
            <w:tcBorders>
              <w:top w:val="single" w:sz="4" w:space="0" w:color="auto"/>
              <w:bottom w:val="single" w:sz="4" w:space="0" w:color="auto"/>
              <w:right w:val="single" w:sz="4" w:space="0" w:color="auto"/>
            </w:tcBorders>
          </w:tcPr>
          <w:p w:rsidR="00BA6DA0" w:rsidRPr="00A41FBC" w:rsidRDefault="00BA6DA0" w:rsidP="005B1AB5">
            <w:pPr>
              <w:pStyle w:val="a5"/>
              <w:rPr>
                <w:rFonts w:ascii="Times New Roman" w:hAnsi="Times New Roman" w:cs="Times New Roman"/>
                <w:sz w:val="20"/>
                <w:szCs w:val="20"/>
              </w:rPr>
            </w:pPr>
            <w:r w:rsidRPr="00A41FBC">
              <w:rPr>
                <w:rFonts w:ascii="Times New Roman" w:hAnsi="Times New Roman" w:cs="Times New Roman"/>
                <w:sz w:val="20"/>
                <w:szCs w:val="20"/>
              </w:rPr>
              <w:t xml:space="preserve">1.5. Формирование, направление в налоговые органы списков муниципальных служащих (работников) </w:t>
            </w:r>
            <w:r w:rsidR="005B1AB5" w:rsidRPr="00A41FBC">
              <w:rPr>
                <w:rFonts w:ascii="Times New Roman" w:hAnsi="Times New Roman" w:cs="Times New Roman"/>
                <w:sz w:val="20"/>
                <w:szCs w:val="20"/>
              </w:rPr>
              <w:t>Администрации ТМР</w:t>
            </w:r>
            <w:r w:rsidRPr="00A41FBC">
              <w:rPr>
                <w:rFonts w:ascii="Times New Roman" w:hAnsi="Times New Roman" w:cs="Times New Roman"/>
                <w:sz w:val="20"/>
                <w:szCs w:val="20"/>
              </w:rPr>
              <w:t>,</w:t>
            </w:r>
            <w:r w:rsidR="005B1AB5" w:rsidRPr="00A41FBC">
              <w:rPr>
                <w:rFonts w:ascii="Times New Roman" w:hAnsi="Times New Roman" w:cs="Times New Roman"/>
                <w:sz w:val="20"/>
                <w:szCs w:val="20"/>
              </w:rPr>
              <w:t xml:space="preserve"> структурных подразделений Администрации ТМР,</w:t>
            </w:r>
            <w:r w:rsidRPr="00A41FBC">
              <w:rPr>
                <w:rFonts w:ascii="Times New Roman" w:hAnsi="Times New Roman" w:cs="Times New Roman"/>
                <w:sz w:val="20"/>
                <w:szCs w:val="20"/>
              </w:rPr>
              <w:t xml:space="preserve"> работников </w:t>
            </w:r>
            <w:r w:rsidRPr="00A41FBC">
              <w:rPr>
                <w:rFonts w:ascii="Times New Roman" w:hAnsi="Times New Roman" w:cs="Times New Roman"/>
                <w:sz w:val="20"/>
                <w:szCs w:val="20"/>
              </w:rPr>
              <w:lastRenderedPageBreak/>
              <w:t>подведомственных муниципальных учреждений для выявления задолженности по уплате налогов и проведение работы с выявленными неплательщиками по погашению задолженности</w:t>
            </w:r>
          </w:p>
        </w:tc>
        <w:tc>
          <w:tcPr>
            <w:tcW w:w="992" w:type="dxa"/>
            <w:tcBorders>
              <w:top w:val="single" w:sz="4" w:space="0" w:color="auto"/>
              <w:left w:val="single" w:sz="4" w:space="0" w:color="auto"/>
              <w:bottom w:val="single" w:sz="4" w:space="0" w:color="auto"/>
              <w:right w:val="single" w:sz="4" w:space="0" w:color="auto"/>
            </w:tcBorders>
          </w:tcPr>
          <w:p w:rsidR="00BA6DA0" w:rsidRPr="00A41FBC" w:rsidRDefault="00BA6DA0" w:rsidP="005B1AB5">
            <w:pPr>
              <w:pStyle w:val="a4"/>
              <w:jc w:val="center"/>
              <w:rPr>
                <w:rFonts w:ascii="Times New Roman" w:hAnsi="Times New Roman" w:cs="Times New Roman"/>
                <w:sz w:val="18"/>
                <w:szCs w:val="18"/>
              </w:rPr>
            </w:pPr>
            <w:r w:rsidRPr="00A41FBC">
              <w:rPr>
                <w:rFonts w:ascii="Times New Roman" w:hAnsi="Times New Roman" w:cs="Times New Roman"/>
                <w:sz w:val="18"/>
                <w:szCs w:val="18"/>
              </w:rPr>
              <w:lastRenderedPageBreak/>
              <w:t>ДФ</w:t>
            </w:r>
            <w:r w:rsidR="005B1AB5" w:rsidRPr="00A41FBC">
              <w:rPr>
                <w:rFonts w:ascii="Times New Roman" w:hAnsi="Times New Roman" w:cs="Times New Roman"/>
                <w:sz w:val="18"/>
                <w:szCs w:val="18"/>
              </w:rPr>
              <w:t>,</w:t>
            </w:r>
            <w:r w:rsidRPr="00A41FBC">
              <w:rPr>
                <w:rFonts w:ascii="Times New Roman" w:hAnsi="Times New Roman" w:cs="Times New Roman"/>
                <w:sz w:val="18"/>
                <w:szCs w:val="18"/>
              </w:rPr>
              <w:t xml:space="preserve"> структурные подразде</w:t>
            </w:r>
            <w:r w:rsidRPr="00A41FBC">
              <w:rPr>
                <w:rFonts w:ascii="Times New Roman" w:hAnsi="Times New Roman" w:cs="Times New Roman"/>
                <w:sz w:val="18"/>
                <w:szCs w:val="18"/>
              </w:rPr>
              <w:lastRenderedPageBreak/>
              <w:t xml:space="preserve">ления </w:t>
            </w:r>
            <w:r w:rsidR="005B1AB5" w:rsidRPr="00A41FBC">
              <w:rPr>
                <w:rFonts w:ascii="Times New Roman" w:hAnsi="Times New Roman" w:cs="Times New Roman"/>
                <w:sz w:val="18"/>
                <w:szCs w:val="18"/>
              </w:rPr>
              <w:t>Администрации ТМР</w:t>
            </w:r>
          </w:p>
        </w:tc>
        <w:tc>
          <w:tcPr>
            <w:tcW w:w="1134" w:type="dxa"/>
            <w:tcBorders>
              <w:top w:val="single" w:sz="4" w:space="0" w:color="auto"/>
              <w:left w:val="single" w:sz="4" w:space="0" w:color="auto"/>
              <w:bottom w:val="single" w:sz="4" w:space="0" w:color="auto"/>
              <w:right w:val="single" w:sz="4" w:space="0" w:color="auto"/>
            </w:tcBorders>
          </w:tcPr>
          <w:p w:rsidR="00BA6DA0" w:rsidRPr="00A41FBC" w:rsidRDefault="00BA6DA0" w:rsidP="00303F4C">
            <w:pPr>
              <w:pStyle w:val="a4"/>
              <w:jc w:val="center"/>
              <w:rPr>
                <w:rFonts w:ascii="Times New Roman" w:hAnsi="Times New Roman" w:cs="Times New Roman"/>
                <w:sz w:val="18"/>
                <w:szCs w:val="18"/>
              </w:rPr>
            </w:pPr>
            <w:r w:rsidRPr="00A41FBC">
              <w:rPr>
                <w:rFonts w:ascii="Times New Roman" w:hAnsi="Times New Roman" w:cs="Times New Roman"/>
                <w:sz w:val="18"/>
                <w:szCs w:val="18"/>
              </w:rPr>
              <w:lastRenderedPageBreak/>
              <w:t xml:space="preserve">Ежегодно после окончания срока </w:t>
            </w:r>
            <w:r w:rsidRPr="00A41FBC">
              <w:rPr>
                <w:rFonts w:ascii="Times New Roman" w:hAnsi="Times New Roman" w:cs="Times New Roman"/>
                <w:sz w:val="18"/>
                <w:szCs w:val="18"/>
              </w:rPr>
              <w:lastRenderedPageBreak/>
              <w:t>уплаты имущественных налогов</w:t>
            </w:r>
          </w:p>
        </w:tc>
        <w:tc>
          <w:tcPr>
            <w:tcW w:w="8406" w:type="dxa"/>
            <w:tcBorders>
              <w:top w:val="single" w:sz="4" w:space="0" w:color="auto"/>
              <w:left w:val="single" w:sz="4" w:space="0" w:color="auto"/>
              <w:bottom w:val="single" w:sz="4" w:space="0" w:color="auto"/>
            </w:tcBorders>
          </w:tcPr>
          <w:p w:rsidR="00F71312" w:rsidRPr="00A41FBC" w:rsidRDefault="00F71312" w:rsidP="006F4F9A">
            <w:pPr>
              <w:ind w:firstLine="0"/>
              <w:rPr>
                <w:rFonts w:ascii="Times New Roman" w:hAnsi="Times New Roman" w:cs="Times New Roman"/>
                <w:sz w:val="20"/>
                <w:szCs w:val="20"/>
              </w:rPr>
            </w:pPr>
            <w:r w:rsidRPr="00A41FBC">
              <w:rPr>
                <w:rFonts w:ascii="Times New Roman" w:hAnsi="Times New Roman" w:cs="Times New Roman"/>
                <w:sz w:val="20"/>
                <w:szCs w:val="20"/>
              </w:rPr>
              <w:lastRenderedPageBreak/>
              <w:t>В 202</w:t>
            </w:r>
            <w:r w:rsidR="006037ED" w:rsidRPr="00A41FBC">
              <w:rPr>
                <w:rFonts w:ascii="Times New Roman" w:hAnsi="Times New Roman" w:cs="Times New Roman"/>
                <w:sz w:val="20"/>
                <w:szCs w:val="20"/>
              </w:rPr>
              <w:t>4</w:t>
            </w:r>
            <w:r w:rsidRPr="00A41FBC">
              <w:rPr>
                <w:rFonts w:ascii="Times New Roman" w:hAnsi="Times New Roman" w:cs="Times New Roman"/>
                <w:sz w:val="20"/>
                <w:szCs w:val="20"/>
              </w:rPr>
              <w:t xml:space="preserve"> года была проведена работа по выявлению и ликвидации задолженности по местным налогам у муниципальных служащих ТМР и работников муниципальных учреждений. Так по состоянию на 01.0</w:t>
            </w:r>
            <w:r w:rsidR="006037ED" w:rsidRPr="00A41FBC">
              <w:rPr>
                <w:rFonts w:ascii="Times New Roman" w:hAnsi="Times New Roman" w:cs="Times New Roman"/>
                <w:sz w:val="20"/>
                <w:szCs w:val="20"/>
              </w:rPr>
              <w:t>2</w:t>
            </w:r>
            <w:r w:rsidRPr="00A41FBC">
              <w:rPr>
                <w:rFonts w:ascii="Times New Roman" w:hAnsi="Times New Roman" w:cs="Times New Roman"/>
                <w:sz w:val="20"/>
                <w:szCs w:val="20"/>
              </w:rPr>
              <w:t>.202</w:t>
            </w:r>
            <w:r w:rsidR="006037ED" w:rsidRPr="00A41FBC">
              <w:rPr>
                <w:rFonts w:ascii="Times New Roman" w:hAnsi="Times New Roman" w:cs="Times New Roman"/>
                <w:sz w:val="20"/>
                <w:szCs w:val="20"/>
              </w:rPr>
              <w:t>4</w:t>
            </w:r>
            <w:r w:rsidRPr="00A41FBC">
              <w:rPr>
                <w:rFonts w:ascii="Times New Roman" w:hAnsi="Times New Roman" w:cs="Times New Roman"/>
                <w:sz w:val="20"/>
                <w:szCs w:val="20"/>
              </w:rPr>
              <w:t xml:space="preserve"> сумма выявленной задолженности </w:t>
            </w:r>
            <w:r w:rsidR="006037ED" w:rsidRPr="00A41FBC">
              <w:rPr>
                <w:rFonts w:ascii="Times New Roman" w:hAnsi="Times New Roman" w:cs="Times New Roman"/>
                <w:sz w:val="20"/>
                <w:szCs w:val="20"/>
              </w:rPr>
              <w:t>2 187,88</w:t>
            </w:r>
            <w:r w:rsidRPr="00A41FBC">
              <w:rPr>
                <w:rFonts w:ascii="Times New Roman" w:hAnsi="Times New Roman" w:cs="Times New Roman"/>
                <w:sz w:val="20"/>
                <w:szCs w:val="20"/>
              </w:rPr>
              <w:t xml:space="preserve"> тыс. руб. Информация о наличии задолженности доведена до сведения должников.</w:t>
            </w:r>
          </w:p>
          <w:p w:rsidR="00BA6DA0" w:rsidRPr="00A41FBC" w:rsidRDefault="00BA6DA0" w:rsidP="006F4F9A">
            <w:pPr>
              <w:pStyle w:val="a5"/>
              <w:jc w:val="both"/>
              <w:rPr>
                <w:rFonts w:ascii="Times New Roman" w:hAnsi="Times New Roman" w:cs="Times New Roman"/>
                <w:color w:val="FF0000"/>
                <w:sz w:val="20"/>
                <w:szCs w:val="20"/>
              </w:rPr>
            </w:pPr>
          </w:p>
        </w:tc>
      </w:tr>
      <w:tr w:rsidR="00BA6DA0" w:rsidRPr="00A41FBC" w:rsidTr="002C4EAC">
        <w:tc>
          <w:tcPr>
            <w:tcW w:w="4678" w:type="dxa"/>
            <w:tcBorders>
              <w:top w:val="single" w:sz="4" w:space="0" w:color="auto"/>
              <w:bottom w:val="single" w:sz="4" w:space="0" w:color="auto"/>
              <w:right w:val="single" w:sz="4" w:space="0" w:color="auto"/>
            </w:tcBorders>
          </w:tcPr>
          <w:p w:rsidR="00BA6DA0" w:rsidRPr="00A41FBC" w:rsidRDefault="00BA6DA0" w:rsidP="00303F4C">
            <w:pPr>
              <w:pStyle w:val="a5"/>
              <w:rPr>
                <w:rFonts w:ascii="Times New Roman" w:hAnsi="Times New Roman" w:cs="Times New Roman"/>
                <w:sz w:val="20"/>
                <w:szCs w:val="20"/>
              </w:rPr>
            </w:pPr>
            <w:r w:rsidRPr="00A41FBC">
              <w:rPr>
                <w:rFonts w:ascii="Times New Roman" w:hAnsi="Times New Roman" w:cs="Times New Roman"/>
                <w:sz w:val="20"/>
                <w:szCs w:val="20"/>
              </w:rPr>
              <w:lastRenderedPageBreak/>
              <w:t>1.6. Проведение информационной кампании по привлечению граждан к уплате имущественных налогов</w:t>
            </w:r>
          </w:p>
        </w:tc>
        <w:tc>
          <w:tcPr>
            <w:tcW w:w="992" w:type="dxa"/>
            <w:tcBorders>
              <w:top w:val="single" w:sz="4" w:space="0" w:color="auto"/>
              <w:left w:val="single" w:sz="4" w:space="0" w:color="auto"/>
              <w:bottom w:val="single" w:sz="4" w:space="0" w:color="auto"/>
              <w:right w:val="single" w:sz="4" w:space="0" w:color="auto"/>
            </w:tcBorders>
          </w:tcPr>
          <w:p w:rsidR="00BA6DA0" w:rsidRPr="00A41FBC" w:rsidRDefault="00BA6DA0" w:rsidP="00427AE3">
            <w:pPr>
              <w:pStyle w:val="a4"/>
              <w:jc w:val="center"/>
              <w:rPr>
                <w:rFonts w:ascii="Times New Roman" w:hAnsi="Times New Roman" w:cs="Times New Roman"/>
                <w:sz w:val="18"/>
                <w:szCs w:val="18"/>
              </w:rPr>
            </w:pPr>
            <w:r w:rsidRPr="00A41FBC">
              <w:rPr>
                <w:rFonts w:ascii="Times New Roman" w:hAnsi="Times New Roman" w:cs="Times New Roman"/>
                <w:sz w:val="18"/>
                <w:szCs w:val="18"/>
              </w:rPr>
              <w:t xml:space="preserve">ДФ </w:t>
            </w:r>
          </w:p>
        </w:tc>
        <w:tc>
          <w:tcPr>
            <w:tcW w:w="1134" w:type="dxa"/>
            <w:tcBorders>
              <w:top w:val="single" w:sz="4" w:space="0" w:color="auto"/>
              <w:left w:val="single" w:sz="4" w:space="0" w:color="auto"/>
              <w:bottom w:val="single" w:sz="4" w:space="0" w:color="auto"/>
              <w:right w:val="single" w:sz="4" w:space="0" w:color="auto"/>
            </w:tcBorders>
          </w:tcPr>
          <w:p w:rsidR="00BA6DA0" w:rsidRPr="00A41FBC" w:rsidRDefault="00072D03" w:rsidP="005B1AB5">
            <w:pPr>
              <w:pStyle w:val="a4"/>
              <w:jc w:val="center"/>
              <w:rPr>
                <w:rFonts w:ascii="Times New Roman" w:hAnsi="Times New Roman" w:cs="Times New Roman"/>
                <w:sz w:val="18"/>
                <w:szCs w:val="18"/>
              </w:rPr>
            </w:pPr>
            <w:r w:rsidRPr="00A41FBC">
              <w:rPr>
                <w:rFonts w:ascii="Times New Roman" w:hAnsi="Times New Roman" w:cs="Times New Roman"/>
                <w:sz w:val="18"/>
                <w:szCs w:val="18"/>
              </w:rPr>
              <w:t>Ежегодно</w:t>
            </w:r>
          </w:p>
        </w:tc>
        <w:tc>
          <w:tcPr>
            <w:tcW w:w="8406" w:type="dxa"/>
            <w:tcBorders>
              <w:top w:val="single" w:sz="4" w:space="0" w:color="auto"/>
              <w:left w:val="single" w:sz="4" w:space="0" w:color="auto"/>
              <w:bottom w:val="single" w:sz="4" w:space="0" w:color="auto"/>
            </w:tcBorders>
          </w:tcPr>
          <w:p w:rsidR="00990947" w:rsidRPr="00A41FBC" w:rsidRDefault="00990947" w:rsidP="00966DF5">
            <w:pPr>
              <w:ind w:firstLine="0"/>
              <w:rPr>
                <w:rFonts w:ascii="Times New Roman" w:hAnsi="Times New Roman" w:cs="Times New Roman"/>
                <w:sz w:val="20"/>
                <w:szCs w:val="20"/>
              </w:rPr>
            </w:pPr>
            <w:r w:rsidRPr="00A41FBC">
              <w:rPr>
                <w:rFonts w:ascii="Times New Roman" w:hAnsi="Times New Roman" w:cs="Times New Roman"/>
                <w:sz w:val="20"/>
                <w:szCs w:val="20"/>
              </w:rPr>
              <w:t>В 202</w:t>
            </w:r>
            <w:r w:rsidR="00E83EF8" w:rsidRPr="00A41FBC">
              <w:rPr>
                <w:rFonts w:ascii="Times New Roman" w:hAnsi="Times New Roman" w:cs="Times New Roman"/>
                <w:sz w:val="20"/>
                <w:szCs w:val="20"/>
              </w:rPr>
              <w:t>4</w:t>
            </w:r>
            <w:r w:rsidRPr="00A41FBC">
              <w:rPr>
                <w:rFonts w:ascii="Times New Roman" w:hAnsi="Times New Roman" w:cs="Times New Roman"/>
                <w:sz w:val="20"/>
                <w:szCs w:val="20"/>
              </w:rPr>
              <w:t xml:space="preserve"> году в рамках информационной кампании проведены следующие мероприятия: </w:t>
            </w:r>
          </w:p>
          <w:p w:rsidR="00990947" w:rsidRPr="00A41FBC" w:rsidRDefault="00233D7F" w:rsidP="00966DF5">
            <w:pPr>
              <w:ind w:firstLine="0"/>
              <w:rPr>
                <w:rFonts w:ascii="Times New Roman" w:hAnsi="Times New Roman" w:cs="Times New Roman"/>
                <w:sz w:val="20"/>
                <w:szCs w:val="20"/>
              </w:rPr>
            </w:pPr>
            <w:r w:rsidRPr="00A41FBC">
              <w:rPr>
                <w:rFonts w:ascii="Times New Roman" w:hAnsi="Times New Roman" w:cs="Times New Roman"/>
                <w:sz w:val="20"/>
                <w:szCs w:val="20"/>
              </w:rPr>
              <w:t>1.</w:t>
            </w:r>
            <w:r w:rsidR="00990947" w:rsidRPr="00A41FBC">
              <w:rPr>
                <w:rFonts w:ascii="Times New Roman" w:hAnsi="Times New Roman" w:cs="Times New Roman"/>
                <w:sz w:val="20"/>
                <w:szCs w:val="20"/>
              </w:rPr>
              <w:t xml:space="preserve"> Размещена информация о наступлении срока уплаты имущественных налогов и способах оплаты на официальных сайтах Администрации ТМР и Департамента финансов администрации ТМР, на информационных досках учреждений.</w:t>
            </w:r>
          </w:p>
          <w:p w:rsidR="00C531F3" w:rsidRPr="00A41FBC" w:rsidRDefault="00233D7F" w:rsidP="00966DF5">
            <w:pPr>
              <w:ind w:firstLine="0"/>
              <w:rPr>
                <w:rFonts w:ascii="Times New Roman" w:hAnsi="Times New Roman" w:cs="Times New Roman"/>
                <w:sz w:val="20"/>
                <w:szCs w:val="20"/>
              </w:rPr>
            </w:pPr>
            <w:r w:rsidRPr="00A41FBC">
              <w:rPr>
                <w:rFonts w:ascii="Times New Roman" w:hAnsi="Times New Roman" w:cs="Times New Roman"/>
                <w:sz w:val="20"/>
                <w:szCs w:val="20"/>
              </w:rPr>
              <w:t>2</w:t>
            </w:r>
            <w:r w:rsidR="00990947" w:rsidRPr="00A41FBC">
              <w:rPr>
                <w:rFonts w:ascii="Times New Roman" w:hAnsi="Times New Roman" w:cs="Times New Roman"/>
                <w:sz w:val="20"/>
                <w:szCs w:val="20"/>
              </w:rPr>
              <w:t xml:space="preserve">. В администрации сельских поселений было направлено письмо с </w:t>
            </w:r>
            <w:proofErr w:type="spellStart"/>
            <w:r w:rsidR="00990947" w:rsidRPr="00A41FBC">
              <w:rPr>
                <w:rFonts w:ascii="Times New Roman" w:hAnsi="Times New Roman" w:cs="Times New Roman"/>
                <w:sz w:val="20"/>
                <w:szCs w:val="20"/>
              </w:rPr>
              <w:t>рекоменд</w:t>
            </w:r>
            <w:r w:rsidRPr="00A41FBC">
              <w:rPr>
                <w:rFonts w:ascii="Times New Roman" w:hAnsi="Times New Roman" w:cs="Times New Roman"/>
                <w:sz w:val="20"/>
                <w:szCs w:val="20"/>
              </w:rPr>
              <w:t>ациямио</w:t>
            </w:r>
            <w:proofErr w:type="spellEnd"/>
            <w:r w:rsidR="00990947" w:rsidRPr="00A41FBC">
              <w:rPr>
                <w:rFonts w:ascii="Times New Roman" w:hAnsi="Times New Roman" w:cs="Times New Roman"/>
                <w:sz w:val="20"/>
                <w:szCs w:val="20"/>
              </w:rPr>
              <w:t xml:space="preserve"> проведени</w:t>
            </w:r>
            <w:r w:rsidRPr="00A41FBC">
              <w:rPr>
                <w:rFonts w:ascii="Times New Roman" w:hAnsi="Times New Roman" w:cs="Times New Roman"/>
                <w:sz w:val="20"/>
                <w:szCs w:val="20"/>
              </w:rPr>
              <w:t>и</w:t>
            </w:r>
            <w:r w:rsidR="00990947" w:rsidRPr="00A41FBC">
              <w:rPr>
                <w:rFonts w:ascii="Times New Roman" w:hAnsi="Times New Roman" w:cs="Times New Roman"/>
                <w:sz w:val="20"/>
                <w:szCs w:val="20"/>
              </w:rPr>
              <w:t xml:space="preserve"> информационной налоговой кампании. </w:t>
            </w:r>
          </w:p>
          <w:p w:rsidR="00990947" w:rsidRPr="00A41FBC" w:rsidRDefault="00990947" w:rsidP="00966DF5">
            <w:pPr>
              <w:ind w:firstLine="0"/>
              <w:rPr>
                <w:rFonts w:ascii="Times New Roman" w:hAnsi="Times New Roman" w:cs="Times New Roman"/>
                <w:sz w:val="20"/>
                <w:szCs w:val="20"/>
              </w:rPr>
            </w:pPr>
            <w:r w:rsidRPr="00A41FBC">
              <w:rPr>
                <w:rFonts w:ascii="Times New Roman" w:hAnsi="Times New Roman" w:cs="Times New Roman"/>
                <w:sz w:val="20"/>
                <w:szCs w:val="20"/>
              </w:rPr>
              <w:t xml:space="preserve">3. </w:t>
            </w:r>
            <w:proofErr w:type="spellStart"/>
            <w:r w:rsidRPr="00A41FBC">
              <w:rPr>
                <w:rFonts w:ascii="Times New Roman" w:hAnsi="Times New Roman" w:cs="Times New Roman"/>
                <w:sz w:val="20"/>
                <w:szCs w:val="20"/>
              </w:rPr>
              <w:t>Тутаевская</w:t>
            </w:r>
            <w:proofErr w:type="spellEnd"/>
            <w:r w:rsidRPr="00A41FBC">
              <w:rPr>
                <w:rFonts w:ascii="Times New Roman" w:hAnsi="Times New Roman" w:cs="Times New Roman"/>
                <w:sz w:val="20"/>
                <w:szCs w:val="20"/>
              </w:rPr>
              <w:t xml:space="preserve"> массовая муниципальная газета «Берега» - размещение в номерах газеты информации о наступлении срока и способах уплаты имущественных налогов.</w:t>
            </w:r>
          </w:p>
          <w:p w:rsidR="00BA6DA0" w:rsidRPr="00A41FBC" w:rsidRDefault="00072D03" w:rsidP="00966DF5">
            <w:pPr>
              <w:ind w:right="442" w:firstLine="0"/>
              <w:rPr>
                <w:rFonts w:ascii="Times New Roman" w:hAnsi="Times New Roman" w:cs="Times New Roman"/>
                <w:sz w:val="20"/>
                <w:szCs w:val="20"/>
              </w:rPr>
            </w:pPr>
            <w:r w:rsidRPr="00A41FBC">
              <w:rPr>
                <w:rFonts w:ascii="Times New Roman" w:hAnsi="Times New Roman" w:cs="Times New Roman"/>
                <w:sz w:val="20"/>
                <w:szCs w:val="20"/>
              </w:rPr>
              <w:t xml:space="preserve">С целью увеличения собираемости налогов в бюджет проводилась работа по сбору согласий налогоплательщиков на их информирование о наличии задолженности по налогам посредством </w:t>
            </w:r>
            <w:proofErr w:type="spellStart"/>
            <w:r w:rsidRPr="00A41FBC">
              <w:rPr>
                <w:rFonts w:ascii="Times New Roman" w:hAnsi="Times New Roman" w:cs="Times New Roman"/>
                <w:sz w:val="20"/>
                <w:szCs w:val="20"/>
              </w:rPr>
              <w:t>смс-оповещения</w:t>
            </w:r>
            <w:proofErr w:type="spellEnd"/>
            <w:r w:rsidRPr="00A41FBC">
              <w:rPr>
                <w:rFonts w:ascii="Times New Roman" w:hAnsi="Times New Roman" w:cs="Times New Roman"/>
                <w:sz w:val="20"/>
                <w:szCs w:val="20"/>
              </w:rPr>
              <w:t xml:space="preserve">, а также проводилась работа с организациями, не представившими уведомления по имущественным налогам (авансовым платежам) в установленные сроки.  </w:t>
            </w:r>
          </w:p>
        </w:tc>
      </w:tr>
      <w:tr w:rsidR="00BA6DA0" w:rsidRPr="00A41FBC" w:rsidTr="002C4EAC">
        <w:tc>
          <w:tcPr>
            <w:tcW w:w="4678" w:type="dxa"/>
            <w:tcBorders>
              <w:top w:val="single" w:sz="4" w:space="0" w:color="auto"/>
              <w:bottom w:val="single" w:sz="4" w:space="0" w:color="auto"/>
              <w:right w:val="single" w:sz="4" w:space="0" w:color="auto"/>
            </w:tcBorders>
          </w:tcPr>
          <w:p w:rsidR="00BA6DA0" w:rsidRPr="00A41FBC" w:rsidRDefault="00BA6DA0" w:rsidP="00756123">
            <w:pPr>
              <w:pStyle w:val="a5"/>
              <w:rPr>
                <w:rFonts w:ascii="Times New Roman" w:hAnsi="Times New Roman" w:cs="Times New Roman"/>
                <w:sz w:val="20"/>
                <w:szCs w:val="20"/>
              </w:rPr>
            </w:pPr>
            <w:r w:rsidRPr="00A41FBC">
              <w:rPr>
                <w:rFonts w:ascii="Times New Roman" w:hAnsi="Times New Roman" w:cs="Times New Roman"/>
                <w:sz w:val="20"/>
                <w:szCs w:val="20"/>
              </w:rPr>
              <w:t>1.</w:t>
            </w:r>
            <w:r w:rsidR="00021321" w:rsidRPr="00A41FBC">
              <w:rPr>
                <w:rFonts w:ascii="Times New Roman" w:hAnsi="Times New Roman" w:cs="Times New Roman"/>
                <w:sz w:val="20"/>
                <w:szCs w:val="20"/>
              </w:rPr>
              <w:t>7</w:t>
            </w:r>
            <w:r w:rsidRPr="00A41FBC">
              <w:rPr>
                <w:rFonts w:ascii="Times New Roman" w:hAnsi="Times New Roman" w:cs="Times New Roman"/>
                <w:sz w:val="20"/>
                <w:szCs w:val="20"/>
              </w:rPr>
              <w:t xml:space="preserve">. </w:t>
            </w:r>
            <w:r w:rsidR="00756123" w:rsidRPr="00A41FBC">
              <w:rPr>
                <w:rFonts w:ascii="Times New Roman" w:hAnsi="Times New Roman" w:cs="Times New Roman"/>
                <w:sz w:val="20"/>
                <w:szCs w:val="20"/>
              </w:rPr>
              <w:t xml:space="preserve">Проведение рейдовых мероприятий, направленных на снижение неформальной занятости населения ТМР </w:t>
            </w:r>
          </w:p>
        </w:tc>
        <w:tc>
          <w:tcPr>
            <w:tcW w:w="992" w:type="dxa"/>
            <w:tcBorders>
              <w:top w:val="single" w:sz="4" w:space="0" w:color="auto"/>
              <w:left w:val="single" w:sz="4" w:space="0" w:color="auto"/>
              <w:bottom w:val="single" w:sz="4" w:space="0" w:color="auto"/>
              <w:right w:val="single" w:sz="4" w:space="0" w:color="auto"/>
            </w:tcBorders>
          </w:tcPr>
          <w:p w:rsidR="00756123" w:rsidRPr="00A41FBC" w:rsidRDefault="00756123" w:rsidP="00303F4C">
            <w:pPr>
              <w:pStyle w:val="a4"/>
              <w:jc w:val="center"/>
              <w:rPr>
                <w:rFonts w:ascii="Times New Roman" w:hAnsi="Times New Roman" w:cs="Times New Roman"/>
                <w:sz w:val="18"/>
                <w:szCs w:val="18"/>
              </w:rPr>
            </w:pPr>
            <w:proofErr w:type="spellStart"/>
            <w:r w:rsidRPr="00A41FBC">
              <w:rPr>
                <w:rFonts w:ascii="Times New Roman" w:hAnsi="Times New Roman" w:cs="Times New Roman"/>
                <w:sz w:val="18"/>
                <w:szCs w:val="18"/>
              </w:rPr>
              <w:t>УЭРиИП</w:t>
            </w:r>
            <w:proofErr w:type="spellEnd"/>
          </w:p>
          <w:p w:rsidR="00756123" w:rsidRPr="00A41FBC" w:rsidRDefault="00756123" w:rsidP="00021321">
            <w:pPr>
              <w:pStyle w:val="a4"/>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A6DA0" w:rsidRPr="00A41FBC" w:rsidRDefault="00BA6DA0" w:rsidP="00303F4C">
            <w:pPr>
              <w:pStyle w:val="a4"/>
              <w:jc w:val="center"/>
              <w:rPr>
                <w:rFonts w:ascii="Times New Roman" w:hAnsi="Times New Roman" w:cs="Times New Roman"/>
                <w:sz w:val="18"/>
                <w:szCs w:val="18"/>
              </w:rPr>
            </w:pPr>
            <w:proofErr w:type="spellStart"/>
            <w:r w:rsidRPr="00A41FBC">
              <w:rPr>
                <w:rFonts w:ascii="Times New Roman" w:hAnsi="Times New Roman" w:cs="Times New Roman"/>
                <w:sz w:val="18"/>
                <w:szCs w:val="18"/>
              </w:rPr>
              <w:t>Ежеквар</w:t>
            </w:r>
            <w:proofErr w:type="spellEnd"/>
            <w:r w:rsidR="00EC7145" w:rsidRPr="00A41FBC">
              <w:rPr>
                <w:rFonts w:ascii="Times New Roman" w:hAnsi="Times New Roman" w:cs="Times New Roman"/>
                <w:sz w:val="18"/>
                <w:szCs w:val="18"/>
              </w:rPr>
              <w:t xml:space="preserve">- </w:t>
            </w:r>
            <w:proofErr w:type="spellStart"/>
            <w:r w:rsidRPr="00A41FBC">
              <w:rPr>
                <w:rFonts w:ascii="Times New Roman" w:hAnsi="Times New Roman" w:cs="Times New Roman"/>
                <w:sz w:val="18"/>
                <w:szCs w:val="18"/>
              </w:rPr>
              <w:t>тально</w:t>
            </w:r>
            <w:proofErr w:type="spellEnd"/>
          </w:p>
        </w:tc>
        <w:tc>
          <w:tcPr>
            <w:tcW w:w="8406" w:type="dxa"/>
            <w:tcBorders>
              <w:top w:val="single" w:sz="4" w:space="0" w:color="auto"/>
              <w:left w:val="single" w:sz="4" w:space="0" w:color="auto"/>
              <w:bottom w:val="single" w:sz="4" w:space="0" w:color="auto"/>
            </w:tcBorders>
          </w:tcPr>
          <w:p w:rsidR="00BA6DA0" w:rsidRPr="00A41FBC" w:rsidRDefault="00341519" w:rsidP="00966DF5">
            <w:pPr>
              <w:pStyle w:val="a5"/>
              <w:jc w:val="both"/>
              <w:rPr>
                <w:rFonts w:ascii="Times New Roman" w:hAnsi="Times New Roman" w:cs="Times New Roman"/>
                <w:sz w:val="20"/>
                <w:szCs w:val="20"/>
              </w:rPr>
            </w:pPr>
            <w:r w:rsidRPr="00A41FBC">
              <w:rPr>
                <w:rFonts w:ascii="Times New Roman" w:hAnsi="Times New Roman" w:cs="Times New Roman"/>
                <w:sz w:val="20"/>
                <w:szCs w:val="20"/>
              </w:rPr>
              <w:t>В 202</w:t>
            </w:r>
            <w:r w:rsidR="00046D55" w:rsidRPr="00A41FBC">
              <w:rPr>
                <w:rFonts w:ascii="Times New Roman" w:hAnsi="Times New Roman" w:cs="Times New Roman"/>
                <w:sz w:val="20"/>
                <w:szCs w:val="20"/>
              </w:rPr>
              <w:t>4</w:t>
            </w:r>
            <w:r w:rsidRPr="00A41FBC">
              <w:rPr>
                <w:rFonts w:ascii="Times New Roman" w:hAnsi="Times New Roman" w:cs="Times New Roman"/>
                <w:sz w:val="20"/>
                <w:szCs w:val="20"/>
              </w:rPr>
              <w:t xml:space="preserve"> году </w:t>
            </w:r>
            <w:r w:rsidR="006A09B9" w:rsidRPr="00A41FBC">
              <w:rPr>
                <w:rFonts w:ascii="Times New Roman" w:hAnsi="Times New Roman" w:cs="Times New Roman"/>
                <w:sz w:val="20"/>
                <w:szCs w:val="20"/>
              </w:rPr>
              <w:t xml:space="preserve">на проведение рейдовых мероприятий наложен мораторий.  </w:t>
            </w:r>
          </w:p>
          <w:p w:rsidR="006A09B9" w:rsidRPr="00A41FBC" w:rsidRDefault="002610F2" w:rsidP="00F33A17">
            <w:pPr>
              <w:ind w:firstLine="0"/>
            </w:pPr>
            <w:proofErr w:type="gramStart"/>
            <w:r w:rsidRPr="00A41FBC">
              <w:rPr>
                <w:rFonts w:ascii="Times New Roman" w:hAnsi="Times New Roman" w:cs="Times New Roman"/>
                <w:sz w:val="20"/>
                <w:szCs w:val="20"/>
              </w:rPr>
              <w:t>За 202</w:t>
            </w:r>
            <w:r w:rsidR="00930A30" w:rsidRPr="00A41FBC">
              <w:rPr>
                <w:rFonts w:ascii="Times New Roman" w:hAnsi="Times New Roman" w:cs="Times New Roman"/>
                <w:sz w:val="20"/>
                <w:szCs w:val="20"/>
              </w:rPr>
              <w:t>4</w:t>
            </w:r>
            <w:r w:rsidRPr="00A41FBC">
              <w:rPr>
                <w:rFonts w:ascii="Times New Roman" w:hAnsi="Times New Roman" w:cs="Times New Roman"/>
                <w:sz w:val="20"/>
                <w:szCs w:val="20"/>
              </w:rPr>
              <w:t xml:space="preserve"> год </w:t>
            </w:r>
            <w:r w:rsidR="00930A30" w:rsidRPr="00A41FBC">
              <w:rPr>
                <w:rFonts w:ascii="Times New Roman" w:eastAsia="Times New Roman" w:hAnsi="Times New Roman" w:cs="Times New Roman"/>
                <w:color w:val="000000"/>
                <w:sz w:val="20"/>
                <w:szCs w:val="20"/>
              </w:rPr>
              <w:t>выявлено</w:t>
            </w:r>
            <w:r w:rsidR="00930A30" w:rsidRPr="00A41FBC">
              <w:rPr>
                <w:rFonts w:ascii="Times New Roman" w:eastAsia="Times New Roman" w:hAnsi="Times New Roman" w:cs="Times New Roman"/>
                <w:sz w:val="20"/>
                <w:szCs w:val="20"/>
              </w:rPr>
              <w:t xml:space="preserve"> 272 человека, находящихся в неформальных трудовых</w:t>
            </w:r>
            <w:r w:rsidR="00170B94">
              <w:rPr>
                <w:rFonts w:ascii="Times New Roman" w:eastAsia="Times New Roman" w:hAnsi="Times New Roman" w:cs="Times New Roman"/>
                <w:sz w:val="20"/>
                <w:szCs w:val="20"/>
              </w:rPr>
              <w:t xml:space="preserve"> </w:t>
            </w:r>
            <w:r w:rsidR="00930A30" w:rsidRPr="00A41FBC">
              <w:rPr>
                <w:rFonts w:ascii="Times New Roman" w:eastAsia="Times New Roman" w:hAnsi="Times New Roman" w:cs="Times New Roman"/>
                <w:sz w:val="20"/>
                <w:szCs w:val="20"/>
              </w:rPr>
              <w:t>отношениях (со всеми</w:t>
            </w:r>
            <w:r w:rsidR="00170B94">
              <w:rPr>
                <w:rFonts w:ascii="Times New Roman" w:eastAsia="Times New Roman" w:hAnsi="Times New Roman" w:cs="Times New Roman"/>
                <w:sz w:val="20"/>
                <w:szCs w:val="20"/>
              </w:rPr>
              <w:t xml:space="preserve"> </w:t>
            </w:r>
            <w:r w:rsidR="00930A30" w:rsidRPr="00A41FBC">
              <w:rPr>
                <w:rFonts w:ascii="Times New Roman" w:eastAsia="Times New Roman" w:hAnsi="Times New Roman" w:cs="Times New Roman"/>
                <w:sz w:val="20"/>
                <w:szCs w:val="20"/>
              </w:rPr>
              <w:t xml:space="preserve">заключены трудовые договоры либо они зарегистрированы как </w:t>
            </w:r>
            <w:proofErr w:type="spellStart"/>
            <w:r w:rsidR="00930A30" w:rsidRPr="00A41FBC">
              <w:rPr>
                <w:rFonts w:ascii="Times New Roman" w:eastAsia="Times New Roman" w:hAnsi="Times New Roman" w:cs="Times New Roman"/>
                <w:sz w:val="20"/>
                <w:szCs w:val="20"/>
              </w:rPr>
              <w:t>самозанятые</w:t>
            </w:r>
            <w:proofErr w:type="spellEnd"/>
            <w:r w:rsidR="00930A30" w:rsidRPr="00A41FBC">
              <w:rPr>
                <w:rFonts w:ascii="Times New Roman" w:eastAsia="Times New Roman" w:hAnsi="Times New Roman" w:cs="Times New Roman"/>
                <w:sz w:val="20"/>
                <w:szCs w:val="20"/>
              </w:rPr>
              <w:t xml:space="preserve"> или индивидуальные предприниматели).</w:t>
            </w:r>
            <w:proofErr w:type="gramEnd"/>
          </w:p>
        </w:tc>
      </w:tr>
      <w:tr w:rsidR="00303F4C" w:rsidRPr="00A41FBC" w:rsidTr="002C4EAC">
        <w:tc>
          <w:tcPr>
            <w:tcW w:w="4678" w:type="dxa"/>
            <w:tcBorders>
              <w:top w:val="single" w:sz="4" w:space="0" w:color="auto"/>
              <w:bottom w:val="single" w:sz="4" w:space="0" w:color="auto"/>
              <w:right w:val="single" w:sz="4" w:space="0" w:color="auto"/>
            </w:tcBorders>
          </w:tcPr>
          <w:p w:rsidR="00303F4C" w:rsidRPr="00A41FBC" w:rsidRDefault="00303F4C" w:rsidP="00D52FF8">
            <w:pPr>
              <w:pStyle w:val="a5"/>
              <w:rPr>
                <w:rFonts w:ascii="Times New Roman" w:hAnsi="Times New Roman" w:cs="Times New Roman"/>
                <w:sz w:val="20"/>
                <w:szCs w:val="20"/>
              </w:rPr>
            </w:pPr>
            <w:r w:rsidRPr="00A41FBC">
              <w:rPr>
                <w:rFonts w:ascii="Times New Roman" w:hAnsi="Times New Roman" w:cs="Times New Roman"/>
                <w:sz w:val="20"/>
                <w:szCs w:val="20"/>
              </w:rPr>
              <w:t>1.</w:t>
            </w:r>
            <w:r w:rsidR="00462E90" w:rsidRPr="00A41FBC">
              <w:rPr>
                <w:rFonts w:ascii="Times New Roman" w:hAnsi="Times New Roman" w:cs="Times New Roman"/>
                <w:sz w:val="20"/>
                <w:szCs w:val="20"/>
              </w:rPr>
              <w:t>8</w:t>
            </w:r>
            <w:r w:rsidRPr="00A41FBC">
              <w:rPr>
                <w:rFonts w:ascii="Times New Roman" w:hAnsi="Times New Roman" w:cs="Times New Roman"/>
                <w:sz w:val="20"/>
                <w:szCs w:val="20"/>
              </w:rPr>
              <w:t xml:space="preserve">.Привлечение </w:t>
            </w:r>
            <w:r w:rsidR="00822D3C" w:rsidRPr="00A41FBC">
              <w:rPr>
                <w:rFonts w:ascii="Times New Roman" w:hAnsi="Times New Roman" w:cs="Times New Roman"/>
                <w:sz w:val="20"/>
                <w:szCs w:val="20"/>
              </w:rPr>
              <w:t>инвесторов на</w:t>
            </w:r>
            <w:r w:rsidRPr="00A41FBC">
              <w:rPr>
                <w:rFonts w:ascii="Times New Roman" w:hAnsi="Times New Roman" w:cs="Times New Roman"/>
                <w:sz w:val="20"/>
                <w:szCs w:val="20"/>
              </w:rPr>
              <w:t xml:space="preserve"> </w:t>
            </w:r>
            <w:proofErr w:type="spellStart"/>
            <w:r w:rsidRPr="00A41FBC">
              <w:rPr>
                <w:rFonts w:ascii="Times New Roman" w:hAnsi="Times New Roman" w:cs="Times New Roman"/>
                <w:sz w:val="20"/>
                <w:szCs w:val="20"/>
              </w:rPr>
              <w:t>территори</w:t>
            </w:r>
            <w:r w:rsidR="00822D3C" w:rsidRPr="00A41FBC">
              <w:rPr>
                <w:rFonts w:ascii="Times New Roman" w:hAnsi="Times New Roman" w:cs="Times New Roman"/>
                <w:sz w:val="20"/>
                <w:szCs w:val="20"/>
              </w:rPr>
              <w:t>юТутаевского</w:t>
            </w:r>
            <w:proofErr w:type="spellEnd"/>
            <w:r w:rsidR="00822D3C" w:rsidRPr="00A41FBC">
              <w:rPr>
                <w:rFonts w:ascii="Times New Roman" w:hAnsi="Times New Roman" w:cs="Times New Roman"/>
                <w:sz w:val="20"/>
                <w:szCs w:val="20"/>
              </w:rPr>
              <w:t xml:space="preserve"> муниципального района с целью реализации новых инвестиционных проектов и организации новых предприятий</w:t>
            </w:r>
          </w:p>
        </w:tc>
        <w:tc>
          <w:tcPr>
            <w:tcW w:w="992" w:type="dxa"/>
            <w:tcBorders>
              <w:top w:val="single" w:sz="4" w:space="0" w:color="auto"/>
              <w:left w:val="single" w:sz="4" w:space="0" w:color="auto"/>
              <w:bottom w:val="single" w:sz="4" w:space="0" w:color="auto"/>
              <w:right w:val="single" w:sz="4" w:space="0" w:color="auto"/>
            </w:tcBorders>
          </w:tcPr>
          <w:p w:rsidR="00303F4C" w:rsidRPr="00A41FBC" w:rsidRDefault="00303F4C" w:rsidP="00303F4C">
            <w:pPr>
              <w:pStyle w:val="a4"/>
              <w:jc w:val="center"/>
              <w:rPr>
                <w:rFonts w:ascii="Times New Roman" w:hAnsi="Times New Roman" w:cs="Times New Roman"/>
                <w:sz w:val="18"/>
                <w:szCs w:val="18"/>
              </w:rPr>
            </w:pPr>
            <w:proofErr w:type="spellStart"/>
            <w:r w:rsidRPr="00A41FBC">
              <w:rPr>
                <w:rFonts w:ascii="Times New Roman" w:hAnsi="Times New Roman" w:cs="Times New Roman"/>
                <w:sz w:val="18"/>
                <w:szCs w:val="18"/>
              </w:rPr>
              <w:t>УЭРиИП</w:t>
            </w:r>
            <w:proofErr w:type="spellEnd"/>
          </w:p>
          <w:p w:rsidR="00303F4C" w:rsidRPr="00A41FBC" w:rsidRDefault="00303F4C" w:rsidP="00303F4C">
            <w:pPr>
              <w:pStyle w:val="a4"/>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3F4C" w:rsidRPr="00A41FBC" w:rsidRDefault="00303F4C" w:rsidP="00303F4C">
            <w:pPr>
              <w:pStyle w:val="a4"/>
              <w:jc w:val="center"/>
              <w:rPr>
                <w:rFonts w:ascii="Times New Roman" w:hAnsi="Times New Roman" w:cs="Times New Roman"/>
                <w:sz w:val="18"/>
                <w:szCs w:val="18"/>
              </w:rPr>
            </w:pPr>
            <w:r w:rsidRPr="00A41FBC">
              <w:rPr>
                <w:rFonts w:ascii="Times New Roman" w:hAnsi="Times New Roman" w:cs="Times New Roman"/>
                <w:sz w:val="18"/>
                <w:szCs w:val="18"/>
              </w:rPr>
              <w:t>В течение 202</w:t>
            </w:r>
            <w:r w:rsidR="00822D3C" w:rsidRPr="00A41FBC">
              <w:rPr>
                <w:rFonts w:ascii="Times New Roman" w:hAnsi="Times New Roman" w:cs="Times New Roman"/>
                <w:sz w:val="18"/>
                <w:szCs w:val="18"/>
              </w:rPr>
              <w:t>3</w:t>
            </w:r>
            <w:r w:rsidRPr="00A41FBC">
              <w:rPr>
                <w:rFonts w:ascii="Times New Roman" w:hAnsi="Times New Roman" w:cs="Times New Roman"/>
                <w:sz w:val="18"/>
                <w:szCs w:val="18"/>
              </w:rPr>
              <w:t> - 202</w:t>
            </w:r>
            <w:r w:rsidR="00822D3C" w:rsidRPr="00A41FBC">
              <w:rPr>
                <w:rFonts w:ascii="Times New Roman" w:hAnsi="Times New Roman" w:cs="Times New Roman"/>
                <w:sz w:val="18"/>
                <w:szCs w:val="18"/>
              </w:rPr>
              <w:t>5</w:t>
            </w:r>
            <w:r w:rsidRPr="00A41FBC">
              <w:rPr>
                <w:rFonts w:ascii="Times New Roman" w:hAnsi="Times New Roman" w:cs="Times New Roman"/>
                <w:sz w:val="18"/>
                <w:szCs w:val="18"/>
              </w:rPr>
              <w:t> годов</w:t>
            </w:r>
          </w:p>
        </w:tc>
        <w:tc>
          <w:tcPr>
            <w:tcW w:w="8406" w:type="dxa"/>
            <w:tcBorders>
              <w:top w:val="single" w:sz="4" w:space="0" w:color="auto"/>
              <w:left w:val="single" w:sz="4" w:space="0" w:color="auto"/>
              <w:bottom w:val="single" w:sz="4" w:space="0" w:color="auto"/>
            </w:tcBorders>
          </w:tcPr>
          <w:p w:rsidR="00D732D4" w:rsidRPr="00A41FBC" w:rsidRDefault="00C604B5" w:rsidP="00D732D4">
            <w:pPr>
              <w:ind w:right="30" w:firstLine="0"/>
              <w:rPr>
                <w:rFonts w:ascii="Times New Roman" w:eastAsia="Times New Roman" w:hAnsi="Times New Roman" w:cs="Times New Roman"/>
                <w:sz w:val="20"/>
                <w:szCs w:val="20"/>
              </w:rPr>
            </w:pPr>
            <w:r w:rsidRPr="00A41FBC">
              <w:rPr>
                <w:rFonts w:ascii="Times New Roman" w:hAnsi="Times New Roman" w:cs="Times New Roman"/>
                <w:sz w:val="20"/>
                <w:szCs w:val="20"/>
              </w:rPr>
              <w:t>В течение 202</w:t>
            </w:r>
            <w:r w:rsidR="00D732D4" w:rsidRPr="00A41FBC">
              <w:rPr>
                <w:rFonts w:ascii="Times New Roman" w:hAnsi="Times New Roman" w:cs="Times New Roman"/>
                <w:sz w:val="20"/>
                <w:szCs w:val="20"/>
              </w:rPr>
              <w:t>4</w:t>
            </w:r>
            <w:r w:rsidRPr="00A41FBC">
              <w:rPr>
                <w:rFonts w:ascii="Times New Roman" w:hAnsi="Times New Roman" w:cs="Times New Roman"/>
                <w:sz w:val="20"/>
                <w:szCs w:val="20"/>
              </w:rPr>
              <w:t xml:space="preserve"> года проводились консультационные мероприятия с потенциальными инвесторами, подбор инвестиционных площадок под реализацию инвестиционных проектов</w:t>
            </w:r>
            <w:r w:rsidR="00962F6E" w:rsidRPr="00A41FBC">
              <w:rPr>
                <w:rFonts w:ascii="Times New Roman" w:hAnsi="Times New Roman" w:cs="Times New Roman"/>
                <w:color w:val="FF0000"/>
                <w:sz w:val="20"/>
                <w:szCs w:val="20"/>
              </w:rPr>
              <w:t xml:space="preserve">. </w:t>
            </w:r>
            <w:r w:rsidR="00D732D4" w:rsidRPr="00A41FBC">
              <w:rPr>
                <w:rFonts w:ascii="Times New Roman" w:eastAsia="Times New Roman" w:hAnsi="Times New Roman" w:cs="Times New Roman"/>
                <w:bCs/>
                <w:sz w:val="20"/>
                <w:szCs w:val="20"/>
              </w:rPr>
              <w:t>Постановлением от 19.03.2018г. №152-п создана рабочая группа по работе с инвесторами.</w:t>
            </w:r>
          </w:p>
          <w:p w:rsidR="00303F4C" w:rsidRPr="00A41FBC" w:rsidRDefault="00D732D4" w:rsidP="00231A8B">
            <w:pPr>
              <w:ind w:right="30" w:firstLine="0"/>
              <w:rPr>
                <w:rFonts w:ascii="Times New Roman" w:hAnsi="Times New Roman" w:cs="Times New Roman"/>
                <w:color w:val="FF0000"/>
                <w:sz w:val="20"/>
                <w:szCs w:val="20"/>
              </w:rPr>
            </w:pPr>
            <w:r w:rsidRPr="00A41FBC">
              <w:rPr>
                <w:rFonts w:ascii="Times New Roman" w:eastAsia="Times New Roman" w:hAnsi="Times New Roman" w:cs="Times New Roman"/>
                <w:bCs/>
                <w:sz w:val="20"/>
                <w:szCs w:val="20"/>
              </w:rPr>
              <w:t xml:space="preserve">По состоянию на 01.01.2025 21 предприятие имеет статус резидента (соглашение о </w:t>
            </w:r>
            <w:proofErr w:type="spellStart"/>
            <w:r w:rsidRPr="00A41FBC">
              <w:rPr>
                <w:rFonts w:ascii="Times New Roman" w:eastAsia="Times New Roman" w:hAnsi="Times New Roman" w:cs="Times New Roman"/>
                <w:bCs/>
                <w:sz w:val="20"/>
                <w:szCs w:val="20"/>
              </w:rPr>
              <w:t>резидентстве</w:t>
            </w:r>
            <w:proofErr w:type="spellEnd"/>
            <w:r w:rsidRPr="00A41FBC">
              <w:rPr>
                <w:rFonts w:ascii="Times New Roman" w:eastAsia="Times New Roman" w:hAnsi="Times New Roman" w:cs="Times New Roman"/>
                <w:bCs/>
                <w:sz w:val="20"/>
                <w:szCs w:val="20"/>
              </w:rPr>
              <w:t>)</w:t>
            </w:r>
            <w:r w:rsidRPr="00A41FBC">
              <w:rPr>
                <w:rFonts w:ascii="Times New Roman" w:hAnsi="Times New Roman" w:cs="Times New Roman"/>
                <w:bCs/>
                <w:sz w:val="20"/>
                <w:szCs w:val="20"/>
              </w:rPr>
              <w:t>.</w:t>
            </w:r>
          </w:p>
        </w:tc>
      </w:tr>
      <w:tr w:rsidR="00BA6DA0" w:rsidRPr="00A41FBC" w:rsidTr="00BA6DA0">
        <w:tc>
          <w:tcPr>
            <w:tcW w:w="15210" w:type="dxa"/>
            <w:gridSpan w:val="4"/>
            <w:tcBorders>
              <w:top w:val="single" w:sz="4" w:space="0" w:color="auto"/>
              <w:bottom w:val="single" w:sz="4" w:space="0" w:color="auto"/>
            </w:tcBorders>
          </w:tcPr>
          <w:p w:rsidR="00BA6DA0" w:rsidRPr="00A41FBC" w:rsidRDefault="00BA6DA0" w:rsidP="00303F4C">
            <w:pPr>
              <w:pStyle w:val="a4"/>
              <w:jc w:val="center"/>
              <w:rPr>
                <w:rFonts w:ascii="Times New Roman" w:hAnsi="Times New Roman" w:cs="Times New Roman"/>
                <w:sz w:val="20"/>
                <w:szCs w:val="20"/>
              </w:rPr>
            </w:pPr>
            <w:r w:rsidRPr="00A41FBC">
              <w:rPr>
                <w:rFonts w:ascii="Times New Roman" w:hAnsi="Times New Roman" w:cs="Times New Roman"/>
                <w:sz w:val="20"/>
                <w:szCs w:val="20"/>
              </w:rPr>
              <w:t>2. Увеличение неналоговых доходов</w:t>
            </w:r>
          </w:p>
        </w:tc>
      </w:tr>
      <w:tr w:rsidR="00BA6DA0" w:rsidRPr="00A41FBC" w:rsidTr="002C4EAC">
        <w:tc>
          <w:tcPr>
            <w:tcW w:w="4678" w:type="dxa"/>
            <w:tcBorders>
              <w:top w:val="single" w:sz="4" w:space="0" w:color="auto"/>
              <w:bottom w:val="single" w:sz="4" w:space="0" w:color="auto"/>
              <w:right w:val="single" w:sz="4" w:space="0" w:color="auto"/>
            </w:tcBorders>
          </w:tcPr>
          <w:p w:rsidR="00BA6DA0" w:rsidRPr="00A41FBC" w:rsidRDefault="00BA6DA0" w:rsidP="001E6ED6">
            <w:pPr>
              <w:pStyle w:val="a5"/>
              <w:rPr>
                <w:rFonts w:ascii="Times New Roman" w:hAnsi="Times New Roman" w:cs="Times New Roman"/>
                <w:sz w:val="20"/>
                <w:szCs w:val="20"/>
              </w:rPr>
            </w:pPr>
            <w:r w:rsidRPr="00A41FBC">
              <w:rPr>
                <w:rFonts w:ascii="Times New Roman" w:hAnsi="Times New Roman" w:cs="Times New Roman"/>
                <w:sz w:val="20"/>
                <w:szCs w:val="20"/>
              </w:rPr>
              <w:t xml:space="preserve">2.1. Проведение </w:t>
            </w:r>
            <w:proofErr w:type="spellStart"/>
            <w:r w:rsidRPr="00A41FBC">
              <w:rPr>
                <w:rFonts w:ascii="Times New Roman" w:hAnsi="Times New Roman" w:cs="Times New Roman"/>
                <w:sz w:val="20"/>
                <w:szCs w:val="20"/>
              </w:rPr>
              <w:t>претензионно-исковой</w:t>
            </w:r>
            <w:proofErr w:type="spellEnd"/>
            <w:r w:rsidRPr="00A41FBC">
              <w:rPr>
                <w:rFonts w:ascii="Times New Roman" w:hAnsi="Times New Roman" w:cs="Times New Roman"/>
                <w:sz w:val="20"/>
                <w:szCs w:val="20"/>
              </w:rPr>
              <w:t xml:space="preserve"> работы по взысканию задолженности по платежам в бюджет</w:t>
            </w:r>
            <w:r w:rsidR="001E6ED6" w:rsidRPr="00A41FBC">
              <w:rPr>
                <w:rFonts w:ascii="Times New Roman" w:hAnsi="Times New Roman" w:cs="Times New Roman"/>
                <w:sz w:val="20"/>
                <w:szCs w:val="20"/>
              </w:rPr>
              <w:t xml:space="preserve"> ТМР и бюджет ГП Тутаев</w:t>
            </w:r>
          </w:p>
        </w:tc>
        <w:tc>
          <w:tcPr>
            <w:tcW w:w="992" w:type="dxa"/>
            <w:tcBorders>
              <w:top w:val="single" w:sz="4" w:space="0" w:color="auto"/>
              <w:left w:val="single" w:sz="4" w:space="0" w:color="auto"/>
              <w:bottom w:val="single" w:sz="4" w:space="0" w:color="auto"/>
              <w:right w:val="single" w:sz="4" w:space="0" w:color="auto"/>
            </w:tcBorders>
          </w:tcPr>
          <w:p w:rsidR="00BA6DA0" w:rsidRPr="00A41FBC" w:rsidRDefault="00721499" w:rsidP="00303F4C">
            <w:pPr>
              <w:pStyle w:val="a4"/>
              <w:jc w:val="center"/>
              <w:rPr>
                <w:rFonts w:ascii="Times New Roman" w:hAnsi="Times New Roman" w:cs="Times New Roman"/>
                <w:sz w:val="18"/>
                <w:szCs w:val="18"/>
              </w:rPr>
            </w:pPr>
            <w:r w:rsidRPr="00A41FBC">
              <w:rPr>
                <w:rFonts w:ascii="Times New Roman" w:hAnsi="Times New Roman" w:cs="Times New Roman"/>
                <w:sz w:val="18"/>
                <w:szCs w:val="18"/>
              </w:rPr>
              <w:t>У</w:t>
            </w:r>
            <w:r w:rsidR="001E6ED6" w:rsidRPr="00A41FBC">
              <w:rPr>
                <w:rFonts w:ascii="Times New Roman" w:hAnsi="Times New Roman" w:cs="Times New Roman"/>
                <w:sz w:val="18"/>
                <w:szCs w:val="18"/>
              </w:rPr>
              <w:t>МИ</w:t>
            </w:r>
          </w:p>
        </w:tc>
        <w:tc>
          <w:tcPr>
            <w:tcW w:w="1134" w:type="dxa"/>
            <w:tcBorders>
              <w:top w:val="single" w:sz="4" w:space="0" w:color="auto"/>
              <w:left w:val="single" w:sz="4" w:space="0" w:color="auto"/>
              <w:bottom w:val="single" w:sz="4" w:space="0" w:color="auto"/>
              <w:right w:val="single" w:sz="4" w:space="0" w:color="auto"/>
            </w:tcBorders>
          </w:tcPr>
          <w:p w:rsidR="00BA6DA0" w:rsidRPr="00A41FBC" w:rsidRDefault="00BA6DA0" w:rsidP="00303F4C">
            <w:pPr>
              <w:pStyle w:val="a4"/>
              <w:jc w:val="center"/>
              <w:rPr>
                <w:rFonts w:ascii="Times New Roman" w:hAnsi="Times New Roman" w:cs="Times New Roman"/>
                <w:sz w:val="18"/>
                <w:szCs w:val="18"/>
              </w:rPr>
            </w:pPr>
            <w:r w:rsidRPr="00A41FBC">
              <w:rPr>
                <w:rFonts w:ascii="Times New Roman" w:hAnsi="Times New Roman" w:cs="Times New Roman"/>
                <w:sz w:val="18"/>
                <w:szCs w:val="18"/>
              </w:rPr>
              <w:t>Постоянно</w:t>
            </w:r>
          </w:p>
        </w:tc>
        <w:tc>
          <w:tcPr>
            <w:tcW w:w="8406" w:type="dxa"/>
            <w:tcBorders>
              <w:top w:val="single" w:sz="4" w:space="0" w:color="auto"/>
              <w:left w:val="single" w:sz="4" w:space="0" w:color="auto"/>
              <w:bottom w:val="single" w:sz="4" w:space="0" w:color="auto"/>
            </w:tcBorders>
          </w:tcPr>
          <w:p w:rsidR="00385559" w:rsidRPr="00A41FBC" w:rsidRDefault="00385559" w:rsidP="00385559">
            <w:pPr>
              <w:tabs>
                <w:tab w:val="left" w:pos="2325"/>
              </w:tabs>
              <w:ind w:firstLine="0"/>
              <w:rPr>
                <w:rFonts w:ascii="Times New Roman" w:hAnsi="Times New Roman" w:cs="Times New Roman"/>
                <w:sz w:val="20"/>
                <w:szCs w:val="20"/>
              </w:rPr>
            </w:pPr>
            <w:r w:rsidRPr="00A41FBC">
              <w:rPr>
                <w:rFonts w:ascii="Times New Roman" w:hAnsi="Times New Roman" w:cs="Times New Roman"/>
                <w:sz w:val="20"/>
                <w:szCs w:val="20"/>
              </w:rPr>
              <w:t>1. В адрес физических и юридических лиц направлены:</w:t>
            </w:r>
          </w:p>
          <w:p w:rsidR="00385559" w:rsidRPr="00A41FBC" w:rsidRDefault="00385559" w:rsidP="00385559">
            <w:pPr>
              <w:tabs>
                <w:tab w:val="left" w:pos="2325"/>
              </w:tabs>
              <w:ind w:hanging="21"/>
              <w:rPr>
                <w:rFonts w:ascii="Times New Roman" w:hAnsi="Times New Roman" w:cs="Times New Roman"/>
                <w:sz w:val="20"/>
                <w:szCs w:val="20"/>
              </w:rPr>
            </w:pPr>
            <w:r w:rsidRPr="00A41FBC">
              <w:rPr>
                <w:rFonts w:ascii="Times New Roman" w:hAnsi="Times New Roman" w:cs="Times New Roman"/>
                <w:sz w:val="20"/>
                <w:szCs w:val="20"/>
              </w:rPr>
              <w:t>- 63 претензии о наличии задолженности по договорам аренды земельных участков на общую сумму 16 719,27 т</w:t>
            </w:r>
            <w:r w:rsidR="00170B94">
              <w:rPr>
                <w:rFonts w:ascii="Times New Roman" w:hAnsi="Times New Roman" w:cs="Times New Roman"/>
                <w:sz w:val="20"/>
                <w:szCs w:val="20"/>
              </w:rPr>
              <w:t>ыс</w:t>
            </w:r>
            <w:r w:rsidRPr="00A41FBC">
              <w:rPr>
                <w:rFonts w:ascii="Times New Roman" w:hAnsi="Times New Roman" w:cs="Times New Roman"/>
                <w:sz w:val="20"/>
                <w:szCs w:val="20"/>
              </w:rPr>
              <w:t>. руб., в том числе: 6 125,29 т</w:t>
            </w:r>
            <w:r w:rsidR="00170B94">
              <w:rPr>
                <w:rFonts w:ascii="Times New Roman" w:hAnsi="Times New Roman" w:cs="Times New Roman"/>
                <w:sz w:val="20"/>
                <w:szCs w:val="20"/>
              </w:rPr>
              <w:t>ыс</w:t>
            </w:r>
            <w:r w:rsidRPr="00A41FBC">
              <w:rPr>
                <w:rFonts w:ascii="Times New Roman" w:hAnsi="Times New Roman" w:cs="Times New Roman"/>
                <w:sz w:val="20"/>
                <w:szCs w:val="20"/>
              </w:rPr>
              <w:t>. руб. – задолженность по арендной плате, 10 593,68 т</w:t>
            </w:r>
            <w:r w:rsidR="00170B94">
              <w:rPr>
                <w:rFonts w:ascii="Times New Roman" w:hAnsi="Times New Roman" w:cs="Times New Roman"/>
                <w:sz w:val="20"/>
                <w:szCs w:val="20"/>
              </w:rPr>
              <w:t>ыс</w:t>
            </w:r>
            <w:r w:rsidRPr="00A41FBC">
              <w:rPr>
                <w:rFonts w:ascii="Times New Roman" w:hAnsi="Times New Roman" w:cs="Times New Roman"/>
                <w:sz w:val="20"/>
                <w:szCs w:val="20"/>
              </w:rPr>
              <w:t>. руб. – задолженность по пени;</w:t>
            </w:r>
          </w:p>
          <w:p w:rsidR="00385559" w:rsidRPr="00A41FBC" w:rsidRDefault="00385559" w:rsidP="00385559">
            <w:pPr>
              <w:ind w:hanging="21"/>
              <w:rPr>
                <w:rFonts w:ascii="Times New Roman" w:hAnsi="Times New Roman" w:cs="Times New Roman"/>
                <w:sz w:val="20"/>
                <w:szCs w:val="20"/>
              </w:rPr>
            </w:pPr>
            <w:r w:rsidRPr="00A41FBC">
              <w:rPr>
                <w:rFonts w:ascii="Times New Roman" w:hAnsi="Times New Roman" w:cs="Times New Roman"/>
                <w:sz w:val="20"/>
                <w:szCs w:val="20"/>
              </w:rPr>
              <w:t>- 13 претензий о наличии задолженности по договорам аренды муниципального имущества на общую сумму 553 т</w:t>
            </w:r>
            <w:r w:rsidR="00170B94">
              <w:rPr>
                <w:rFonts w:ascii="Times New Roman" w:hAnsi="Times New Roman" w:cs="Times New Roman"/>
                <w:sz w:val="20"/>
                <w:szCs w:val="20"/>
              </w:rPr>
              <w:t>ыс</w:t>
            </w:r>
            <w:r w:rsidRPr="00A41FBC">
              <w:rPr>
                <w:rFonts w:ascii="Times New Roman" w:hAnsi="Times New Roman" w:cs="Times New Roman"/>
                <w:sz w:val="20"/>
                <w:szCs w:val="20"/>
              </w:rPr>
              <w:t>. руб.,  в том числе: 332,5 т</w:t>
            </w:r>
            <w:r w:rsidR="00170B94">
              <w:rPr>
                <w:rFonts w:ascii="Times New Roman" w:hAnsi="Times New Roman" w:cs="Times New Roman"/>
                <w:sz w:val="20"/>
                <w:szCs w:val="20"/>
              </w:rPr>
              <w:t>ыс</w:t>
            </w:r>
            <w:r w:rsidRPr="00A41FBC">
              <w:rPr>
                <w:rFonts w:ascii="Times New Roman" w:hAnsi="Times New Roman" w:cs="Times New Roman"/>
                <w:sz w:val="20"/>
                <w:szCs w:val="20"/>
              </w:rPr>
              <w:t>. руб. - задолженность по арендной плате, 220,6 т</w:t>
            </w:r>
            <w:r w:rsidR="00170B94">
              <w:rPr>
                <w:rFonts w:ascii="Times New Roman" w:hAnsi="Times New Roman" w:cs="Times New Roman"/>
                <w:sz w:val="20"/>
                <w:szCs w:val="20"/>
              </w:rPr>
              <w:t>ыс</w:t>
            </w:r>
            <w:r w:rsidRPr="00A41FBC">
              <w:rPr>
                <w:rFonts w:ascii="Times New Roman" w:hAnsi="Times New Roman" w:cs="Times New Roman"/>
                <w:sz w:val="20"/>
                <w:szCs w:val="20"/>
              </w:rPr>
              <w:t xml:space="preserve">. руб. -  задолженность по пени. </w:t>
            </w:r>
          </w:p>
          <w:p w:rsidR="00385559" w:rsidRPr="00A41FBC" w:rsidRDefault="00385559" w:rsidP="00385559">
            <w:pPr>
              <w:tabs>
                <w:tab w:val="left" w:pos="2869"/>
              </w:tabs>
              <w:ind w:firstLine="0"/>
              <w:rPr>
                <w:rFonts w:ascii="Times New Roman" w:hAnsi="Times New Roman" w:cs="Times New Roman"/>
                <w:sz w:val="20"/>
                <w:szCs w:val="20"/>
              </w:rPr>
            </w:pPr>
            <w:r w:rsidRPr="00A41FBC">
              <w:rPr>
                <w:rFonts w:ascii="Times New Roman" w:hAnsi="Times New Roman" w:cs="Times New Roman"/>
                <w:sz w:val="20"/>
                <w:szCs w:val="20"/>
              </w:rPr>
              <w:t>2. В мировые и р</w:t>
            </w:r>
            <w:r w:rsidR="00357C04">
              <w:rPr>
                <w:rFonts w:ascii="Times New Roman" w:hAnsi="Times New Roman" w:cs="Times New Roman"/>
                <w:sz w:val="20"/>
                <w:szCs w:val="20"/>
              </w:rPr>
              <w:t>айонные суды подано 86 заявлений</w:t>
            </w:r>
            <w:r w:rsidRPr="00A41FBC">
              <w:rPr>
                <w:rFonts w:ascii="Times New Roman" w:hAnsi="Times New Roman" w:cs="Times New Roman"/>
                <w:sz w:val="20"/>
                <w:szCs w:val="20"/>
              </w:rPr>
              <w:t xml:space="preserve"> о выдаче судебных приказов и исковых заявлений о взыскании задолженности по договорам аренды объектов недвижимости и земельных участков. Общая сумма заявленных требований составляет 5 564,65 т</w:t>
            </w:r>
            <w:r w:rsidR="00170B94">
              <w:rPr>
                <w:rFonts w:ascii="Times New Roman" w:hAnsi="Times New Roman" w:cs="Times New Roman"/>
                <w:sz w:val="20"/>
                <w:szCs w:val="20"/>
              </w:rPr>
              <w:t>ыс</w:t>
            </w:r>
            <w:r w:rsidRPr="00A41FBC">
              <w:rPr>
                <w:rFonts w:ascii="Times New Roman" w:hAnsi="Times New Roman" w:cs="Times New Roman"/>
                <w:sz w:val="20"/>
                <w:szCs w:val="20"/>
              </w:rPr>
              <w:t>. руб., в том числе: требования по арендной плате в размере 3 123,64 т</w:t>
            </w:r>
            <w:r w:rsidR="00170B94">
              <w:rPr>
                <w:rFonts w:ascii="Times New Roman" w:hAnsi="Times New Roman" w:cs="Times New Roman"/>
                <w:sz w:val="20"/>
                <w:szCs w:val="20"/>
              </w:rPr>
              <w:t>ыс</w:t>
            </w:r>
            <w:r w:rsidRPr="00A41FBC">
              <w:rPr>
                <w:rFonts w:ascii="Times New Roman" w:hAnsi="Times New Roman" w:cs="Times New Roman"/>
                <w:sz w:val="20"/>
                <w:szCs w:val="20"/>
              </w:rPr>
              <w:t>. руб., по пени – 2 441,01 т</w:t>
            </w:r>
            <w:r w:rsidR="00170B94">
              <w:rPr>
                <w:rFonts w:ascii="Times New Roman" w:hAnsi="Times New Roman" w:cs="Times New Roman"/>
                <w:sz w:val="20"/>
                <w:szCs w:val="20"/>
              </w:rPr>
              <w:t>ыс</w:t>
            </w:r>
            <w:r w:rsidRPr="00A41FBC">
              <w:rPr>
                <w:rFonts w:ascii="Times New Roman" w:hAnsi="Times New Roman" w:cs="Times New Roman"/>
                <w:sz w:val="20"/>
                <w:szCs w:val="20"/>
              </w:rPr>
              <w:t xml:space="preserve">. руб. </w:t>
            </w:r>
          </w:p>
          <w:p w:rsidR="00D171E9" w:rsidRPr="00A41FBC" w:rsidRDefault="00385559" w:rsidP="00385559">
            <w:pPr>
              <w:ind w:right="-15" w:firstLine="0"/>
              <w:textAlignment w:val="baseline"/>
            </w:pPr>
            <w:r w:rsidRPr="00A41FBC">
              <w:rPr>
                <w:rFonts w:ascii="Times New Roman" w:hAnsi="Times New Roman" w:cs="Times New Roman"/>
                <w:sz w:val="20"/>
                <w:szCs w:val="20"/>
              </w:rPr>
              <w:t>3. По заявлениям Администрации, адресованным в отделения Федеральной службы судебных приставов, возбуждено 23 исполнительных производств.</w:t>
            </w:r>
          </w:p>
        </w:tc>
      </w:tr>
      <w:tr w:rsidR="00BA6DA0" w:rsidRPr="00A41FBC" w:rsidTr="002C4EAC">
        <w:tc>
          <w:tcPr>
            <w:tcW w:w="4678" w:type="dxa"/>
            <w:tcBorders>
              <w:top w:val="single" w:sz="4" w:space="0" w:color="auto"/>
              <w:bottom w:val="single" w:sz="4" w:space="0" w:color="auto"/>
              <w:right w:val="single" w:sz="4" w:space="0" w:color="auto"/>
            </w:tcBorders>
          </w:tcPr>
          <w:p w:rsidR="00BA6DA0" w:rsidRPr="00A41FBC" w:rsidRDefault="00BA6DA0" w:rsidP="00E43AAE">
            <w:pPr>
              <w:pStyle w:val="a5"/>
              <w:rPr>
                <w:rFonts w:ascii="Times New Roman" w:hAnsi="Times New Roman" w:cs="Times New Roman"/>
                <w:sz w:val="20"/>
                <w:szCs w:val="20"/>
              </w:rPr>
            </w:pPr>
            <w:r w:rsidRPr="00A41FBC">
              <w:rPr>
                <w:rFonts w:ascii="Times New Roman" w:hAnsi="Times New Roman" w:cs="Times New Roman"/>
                <w:sz w:val="20"/>
                <w:szCs w:val="20"/>
              </w:rPr>
              <w:t>2.</w:t>
            </w:r>
            <w:r w:rsidR="00E43AAE" w:rsidRPr="00A41FBC">
              <w:rPr>
                <w:rFonts w:ascii="Times New Roman" w:hAnsi="Times New Roman" w:cs="Times New Roman"/>
                <w:sz w:val="20"/>
                <w:szCs w:val="20"/>
              </w:rPr>
              <w:t>2</w:t>
            </w:r>
            <w:r w:rsidRPr="00A41FBC">
              <w:rPr>
                <w:rFonts w:ascii="Times New Roman" w:hAnsi="Times New Roman" w:cs="Times New Roman"/>
                <w:sz w:val="20"/>
                <w:szCs w:val="20"/>
              </w:rPr>
              <w:t xml:space="preserve">. Осуществление мероприятий по возмещению в бюджет </w:t>
            </w:r>
            <w:r w:rsidR="002B3340" w:rsidRPr="00A41FBC">
              <w:rPr>
                <w:rFonts w:ascii="Times New Roman" w:hAnsi="Times New Roman" w:cs="Times New Roman"/>
                <w:sz w:val="20"/>
                <w:szCs w:val="20"/>
              </w:rPr>
              <w:t>ТМР и бюджет ГП Тутаев</w:t>
            </w:r>
            <w:r w:rsidRPr="00A41FBC">
              <w:rPr>
                <w:rFonts w:ascii="Times New Roman" w:hAnsi="Times New Roman" w:cs="Times New Roman"/>
                <w:sz w:val="20"/>
                <w:szCs w:val="20"/>
              </w:rPr>
              <w:t xml:space="preserve"> ущерба, </w:t>
            </w:r>
            <w:r w:rsidRPr="00A41FBC">
              <w:rPr>
                <w:rFonts w:ascii="Times New Roman" w:hAnsi="Times New Roman" w:cs="Times New Roman"/>
                <w:sz w:val="20"/>
                <w:szCs w:val="20"/>
              </w:rPr>
              <w:lastRenderedPageBreak/>
              <w:t>причиненного муниципальному имуществу</w:t>
            </w:r>
          </w:p>
        </w:tc>
        <w:tc>
          <w:tcPr>
            <w:tcW w:w="992" w:type="dxa"/>
            <w:tcBorders>
              <w:top w:val="single" w:sz="4" w:space="0" w:color="auto"/>
              <w:left w:val="single" w:sz="4" w:space="0" w:color="auto"/>
              <w:bottom w:val="single" w:sz="4" w:space="0" w:color="auto"/>
              <w:right w:val="single" w:sz="4" w:space="0" w:color="auto"/>
            </w:tcBorders>
          </w:tcPr>
          <w:p w:rsidR="00BA6DA0" w:rsidRPr="00A41FBC" w:rsidRDefault="00BA6DA0" w:rsidP="00164E72">
            <w:pPr>
              <w:pStyle w:val="a4"/>
              <w:jc w:val="center"/>
              <w:rPr>
                <w:rFonts w:ascii="Times New Roman" w:hAnsi="Times New Roman" w:cs="Times New Roman"/>
                <w:sz w:val="18"/>
                <w:szCs w:val="18"/>
              </w:rPr>
            </w:pPr>
            <w:r w:rsidRPr="00A41FBC">
              <w:rPr>
                <w:rFonts w:ascii="Times New Roman" w:hAnsi="Times New Roman" w:cs="Times New Roman"/>
                <w:sz w:val="18"/>
                <w:szCs w:val="18"/>
              </w:rPr>
              <w:lastRenderedPageBreak/>
              <w:t xml:space="preserve">Структурные </w:t>
            </w:r>
            <w:r w:rsidRPr="00A41FBC">
              <w:rPr>
                <w:rFonts w:ascii="Times New Roman" w:hAnsi="Times New Roman" w:cs="Times New Roman"/>
                <w:sz w:val="18"/>
                <w:szCs w:val="18"/>
              </w:rPr>
              <w:lastRenderedPageBreak/>
              <w:t xml:space="preserve">подразделения </w:t>
            </w:r>
            <w:r w:rsidR="002B3340" w:rsidRPr="00A41FBC">
              <w:rPr>
                <w:rFonts w:ascii="Times New Roman" w:hAnsi="Times New Roman" w:cs="Times New Roman"/>
                <w:sz w:val="18"/>
                <w:szCs w:val="18"/>
              </w:rPr>
              <w:t xml:space="preserve">Администрации ТМР, </w:t>
            </w:r>
            <w:r w:rsidR="00164E72" w:rsidRPr="00A41FBC">
              <w:rPr>
                <w:rFonts w:ascii="Times New Roman" w:hAnsi="Times New Roman" w:cs="Times New Roman"/>
                <w:sz w:val="18"/>
                <w:szCs w:val="18"/>
              </w:rPr>
              <w:t>УМК</w:t>
            </w:r>
          </w:p>
        </w:tc>
        <w:tc>
          <w:tcPr>
            <w:tcW w:w="1134" w:type="dxa"/>
            <w:tcBorders>
              <w:top w:val="single" w:sz="4" w:space="0" w:color="auto"/>
              <w:left w:val="single" w:sz="4" w:space="0" w:color="auto"/>
              <w:bottom w:val="single" w:sz="4" w:space="0" w:color="auto"/>
              <w:right w:val="single" w:sz="4" w:space="0" w:color="auto"/>
            </w:tcBorders>
          </w:tcPr>
          <w:p w:rsidR="00BA6DA0" w:rsidRPr="00A41FBC" w:rsidRDefault="00BA6DA0" w:rsidP="00303F4C">
            <w:pPr>
              <w:pStyle w:val="a4"/>
              <w:jc w:val="center"/>
              <w:rPr>
                <w:rFonts w:ascii="Times New Roman" w:hAnsi="Times New Roman" w:cs="Times New Roman"/>
                <w:sz w:val="18"/>
                <w:szCs w:val="18"/>
              </w:rPr>
            </w:pPr>
            <w:r w:rsidRPr="00A41FBC">
              <w:rPr>
                <w:rFonts w:ascii="Times New Roman" w:hAnsi="Times New Roman" w:cs="Times New Roman"/>
                <w:sz w:val="18"/>
                <w:szCs w:val="18"/>
              </w:rPr>
              <w:lastRenderedPageBreak/>
              <w:t>По мере возникнове</w:t>
            </w:r>
            <w:r w:rsidRPr="00A41FBC">
              <w:rPr>
                <w:rFonts w:ascii="Times New Roman" w:hAnsi="Times New Roman" w:cs="Times New Roman"/>
                <w:sz w:val="18"/>
                <w:szCs w:val="18"/>
              </w:rPr>
              <w:lastRenderedPageBreak/>
              <w:t>ния фактов причинения ущерба</w:t>
            </w:r>
          </w:p>
        </w:tc>
        <w:tc>
          <w:tcPr>
            <w:tcW w:w="8406" w:type="dxa"/>
            <w:tcBorders>
              <w:top w:val="single" w:sz="4" w:space="0" w:color="auto"/>
              <w:left w:val="single" w:sz="4" w:space="0" w:color="auto"/>
              <w:bottom w:val="single" w:sz="4" w:space="0" w:color="auto"/>
            </w:tcBorders>
          </w:tcPr>
          <w:p w:rsidR="002D16D4" w:rsidRPr="00A41FBC" w:rsidRDefault="002D16D4" w:rsidP="002D16D4">
            <w:pPr>
              <w:pStyle w:val="a4"/>
              <w:rPr>
                <w:rFonts w:ascii="Times New Roman" w:hAnsi="Times New Roman" w:cs="Times New Roman"/>
                <w:sz w:val="20"/>
                <w:szCs w:val="20"/>
              </w:rPr>
            </w:pPr>
            <w:r w:rsidRPr="00A41FBC">
              <w:rPr>
                <w:rFonts w:ascii="Times New Roman" w:hAnsi="Times New Roman" w:cs="Times New Roman"/>
                <w:sz w:val="20"/>
                <w:szCs w:val="20"/>
              </w:rPr>
              <w:lastRenderedPageBreak/>
              <w:t xml:space="preserve">В рамках муниципального контроля в сфере благоустройства объявлено 4 предостережения в отношении контролируемых лиц. За указанный период проведено 1 контрольно-надзорное </w:t>
            </w:r>
            <w:r w:rsidRPr="00A41FBC">
              <w:rPr>
                <w:rFonts w:ascii="Times New Roman" w:hAnsi="Times New Roman" w:cs="Times New Roman"/>
                <w:sz w:val="20"/>
                <w:szCs w:val="20"/>
              </w:rPr>
              <w:lastRenderedPageBreak/>
              <w:t xml:space="preserve">мероприятие со взаимодействием с контролируемым лицом. Вместе с этим, по результатам контрольных (надзорных) мероприятий без взаимодействия с контролируемым лицом выдано 699 предписаний о необходимости устранения нарушений обязательных требований. В результате неисполнения предписаний в установленный срок составлено 82 протокола об административном правонарушении согласно ч.1 ст.19.5 </w:t>
            </w:r>
            <w:proofErr w:type="spellStart"/>
            <w:r w:rsidRPr="00A41FBC">
              <w:rPr>
                <w:rFonts w:ascii="Times New Roman" w:hAnsi="Times New Roman" w:cs="Times New Roman"/>
                <w:sz w:val="20"/>
                <w:szCs w:val="20"/>
              </w:rPr>
              <w:t>КоАП</w:t>
            </w:r>
            <w:proofErr w:type="spellEnd"/>
            <w:r w:rsidRPr="00A41FBC">
              <w:rPr>
                <w:rFonts w:ascii="Times New Roman" w:hAnsi="Times New Roman" w:cs="Times New Roman"/>
                <w:sz w:val="20"/>
                <w:szCs w:val="20"/>
              </w:rPr>
              <w:t xml:space="preserve"> РФ.</w:t>
            </w:r>
          </w:p>
          <w:p w:rsidR="002D16D4" w:rsidRPr="00A41FBC" w:rsidRDefault="002D16D4" w:rsidP="002D16D4">
            <w:pPr>
              <w:ind w:firstLine="0"/>
              <w:rPr>
                <w:rFonts w:ascii="Times New Roman" w:hAnsi="Times New Roman" w:cs="Times New Roman"/>
                <w:sz w:val="20"/>
                <w:szCs w:val="20"/>
              </w:rPr>
            </w:pPr>
            <w:r w:rsidRPr="00A41FBC">
              <w:rPr>
                <w:rFonts w:ascii="Times New Roman" w:hAnsi="Times New Roman" w:cs="Times New Roman"/>
                <w:sz w:val="20"/>
                <w:szCs w:val="20"/>
              </w:rPr>
              <w:t>В рамках муниципального жилищного контроля объявлено 71 предостережение в отношении контролируемых лиц. За указанный период проведено 1 контрольно-надзорное мероприятие со взаимодействием с контролируемым лицом.</w:t>
            </w:r>
          </w:p>
          <w:p w:rsidR="002D16D4" w:rsidRPr="00A41FBC" w:rsidRDefault="002D16D4" w:rsidP="002D16D4">
            <w:pPr>
              <w:ind w:firstLine="0"/>
              <w:rPr>
                <w:rFonts w:ascii="Times New Roman" w:hAnsi="Times New Roman" w:cs="Times New Roman"/>
                <w:sz w:val="20"/>
                <w:szCs w:val="20"/>
              </w:rPr>
            </w:pPr>
            <w:r w:rsidRPr="00A41FBC">
              <w:rPr>
                <w:rFonts w:ascii="Times New Roman" w:hAnsi="Times New Roman" w:cs="Times New Roman"/>
                <w:sz w:val="20"/>
                <w:szCs w:val="20"/>
              </w:rPr>
              <w:t>В рамках муниципального земельного контроля объявлено 49 предостережений в отношении контролируемых лиц.</w:t>
            </w:r>
          </w:p>
          <w:p w:rsidR="006B0F45" w:rsidRPr="00A41FBC" w:rsidRDefault="00357C04" w:rsidP="002D16D4">
            <w:pPr>
              <w:ind w:firstLine="0"/>
              <w:rPr>
                <w:rFonts w:ascii="Times New Roman" w:hAnsi="Times New Roman" w:cs="Times New Roman"/>
                <w:sz w:val="20"/>
                <w:szCs w:val="20"/>
              </w:rPr>
            </w:pPr>
            <w:r>
              <w:rPr>
                <w:rFonts w:ascii="Times New Roman" w:hAnsi="Times New Roman" w:cs="Times New Roman"/>
                <w:sz w:val="20"/>
                <w:szCs w:val="20"/>
              </w:rPr>
              <w:t>С</w:t>
            </w:r>
            <w:r w:rsidR="002D16D4" w:rsidRPr="00A41FBC">
              <w:rPr>
                <w:rFonts w:ascii="Times New Roman" w:hAnsi="Times New Roman" w:cs="Times New Roman"/>
                <w:sz w:val="20"/>
                <w:szCs w:val="20"/>
              </w:rPr>
              <w:t xml:space="preserve"> сентября 2024 года в </w:t>
            </w:r>
            <w:proofErr w:type="spellStart"/>
            <w:r w:rsidR="002D16D4" w:rsidRPr="00A41FBC">
              <w:rPr>
                <w:rFonts w:ascii="Times New Roman" w:hAnsi="Times New Roman" w:cs="Times New Roman"/>
                <w:sz w:val="20"/>
                <w:szCs w:val="20"/>
              </w:rPr>
              <w:t>Тутаевском</w:t>
            </w:r>
            <w:proofErr w:type="spellEnd"/>
            <w:r w:rsidR="002D16D4" w:rsidRPr="00A41FBC">
              <w:rPr>
                <w:rFonts w:ascii="Times New Roman" w:hAnsi="Times New Roman" w:cs="Times New Roman"/>
                <w:sz w:val="20"/>
                <w:szCs w:val="20"/>
              </w:rPr>
              <w:t xml:space="preserve"> районе применяется система автоматической фиксации правонарушений правил благоустройства. За истекший период 2024 года средством </w:t>
            </w:r>
            <w:proofErr w:type="spellStart"/>
            <w:r w:rsidR="002D16D4" w:rsidRPr="00A41FBC">
              <w:rPr>
                <w:rFonts w:ascii="Times New Roman" w:hAnsi="Times New Roman" w:cs="Times New Roman"/>
                <w:sz w:val="20"/>
                <w:szCs w:val="20"/>
              </w:rPr>
              <w:t>автофиксации</w:t>
            </w:r>
            <w:proofErr w:type="spellEnd"/>
            <w:r w:rsidR="002D16D4" w:rsidRPr="00A41FBC">
              <w:rPr>
                <w:rFonts w:ascii="Times New Roman" w:hAnsi="Times New Roman" w:cs="Times New Roman"/>
                <w:sz w:val="20"/>
                <w:szCs w:val="20"/>
              </w:rPr>
              <w:t xml:space="preserve"> зафиксировано 267 нарушений правил благоустройства на территории ТМР. Административной комиссией ТМР по материалам </w:t>
            </w:r>
            <w:proofErr w:type="spellStart"/>
            <w:r w:rsidR="002D16D4" w:rsidRPr="00A41FBC">
              <w:rPr>
                <w:rFonts w:ascii="Times New Roman" w:hAnsi="Times New Roman" w:cs="Times New Roman"/>
                <w:sz w:val="20"/>
                <w:szCs w:val="20"/>
              </w:rPr>
              <w:t>автофиксации</w:t>
            </w:r>
            <w:proofErr w:type="spellEnd"/>
            <w:r w:rsidR="002D16D4" w:rsidRPr="00A41FBC">
              <w:rPr>
                <w:rFonts w:ascii="Times New Roman" w:hAnsi="Times New Roman" w:cs="Times New Roman"/>
                <w:sz w:val="20"/>
                <w:szCs w:val="20"/>
              </w:rPr>
              <w:t xml:space="preserve"> вынесено –246 постановлений о назначении административного штрафа.</w:t>
            </w:r>
          </w:p>
          <w:p w:rsidR="00CB5B55" w:rsidRPr="00A41FBC" w:rsidRDefault="00CB5B55" w:rsidP="00CB5B55">
            <w:pPr>
              <w:pStyle w:val="a4"/>
              <w:rPr>
                <w:rFonts w:ascii="Times New Roman" w:hAnsi="Times New Roman" w:cs="Times New Roman"/>
                <w:sz w:val="20"/>
                <w:szCs w:val="20"/>
              </w:rPr>
            </w:pPr>
            <w:r w:rsidRPr="00A41FBC">
              <w:rPr>
                <w:rFonts w:ascii="Times New Roman" w:hAnsi="Times New Roman" w:cs="Times New Roman"/>
                <w:sz w:val="20"/>
                <w:szCs w:val="20"/>
              </w:rPr>
              <w:t>Наложены штрафы в размере:</w:t>
            </w:r>
          </w:p>
          <w:p w:rsidR="00CB5B55" w:rsidRPr="00A41FBC" w:rsidRDefault="00CB5B55" w:rsidP="00CB5B55">
            <w:pPr>
              <w:ind w:firstLine="0"/>
              <w:rPr>
                <w:rFonts w:ascii="Times New Roman" w:hAnsi="Times New Roman" w:cs="Times New Roman"/>
                <w:sz w:val="20"/>
                <w:szCs w:val="20"/>
              </w:rPr>
            </w:pPr>
            <w:r w:rsidRPr="00A41FBC">
              <w:rPr>
                <w:rFonts w:ascii="Times New Roman" w:hAnsi="Times New Roman" w:cs="Times New Roman"/>
                <w:sz w:val="20"/>
                <w:szCs w:val="20"/>
              </w:rPr>
              <w:t>Неисполнение предписаний – 279</w:t>
            </w:r>
            <w:r w:rsidR="00170B94">
              <w:rPr>
                <w:rFonts w:ascii="Times New Roman" w:hAnsi="Times New Roman" w:cs="Times New Roman"/>
                <w:sz w:val="20"/>
                <w:szCs w:val="20"/>
              </w:rPr>
              <w:t>,</w:t>
            </w:r>
            <w:r w:rsidRPr="00A41FBC">
              <w:rPr>
                <w:rFonts w:ascii="Times New Roman" w:hAnsi="Times New Roman" w:cs="Times New Roman"/>
                <w:sz w:val="20"/>
                <w:szCs w:val="20"/>
              </w:rPr>
              <w:t>6</w:t>
            </w:r>
            <w:r w:rsidR="00170B94">
              <w:rPr>
                <w:rFonts w:ascii="Times New Roman" w:hAnsi="Times New Roman" w:cs="Times New Roman"/>
                <w:sz w:val="20"/>
                <w:szCs w:val="20"/>
              </w:rPr>
              <w:t xml:space="preserve"> тыс</w:t>
            </w:r>
            <w:proofErr w:type="gramStart"/>
            <w:r w:rsidR="00170B94">
              <w:rPr>
                <w:rFonts w:ascii="Times New Roman" w:hAnsi="Times New Roman" w:cs="Times New Roman"/>
                <w:sz w:val="20"/>
                <w:szCs w:val="20"/>
              </w:rPr>
              <w:t>.</w:t>
            </w:r>
            <w:r w:rsidRPr="00A41FBC">
              <w:rPr>
                <w:rFonts w:ascii="Times New Roman" w:hAnsi="Times New Roman" w:cs="Times New Roman"/>
                <w:sz w:val="20"/>
                <w:szCs w:val="20"/>
              </w:rPr>
              <w:t>р</w:t>
            </w:r>
            <w:proofErr w:type="gramEnd"/>
            <w:r w:rsidRPr="00A41FBC">
              <w:rPr>
                <w:rFonts w:ascii="Times New Roman" w:hAnsi="Times New Roman" w:cs="Times New Roman"/>
                <w:sz w:val="20"/>
                <w:szCs w:val="20"/>
              </w:rPr>
              <w:t>уб</w:t>
            </w:r>
            <w:r w:rsidR="00170B94">
              <w:rPr>
                <w:rFonts w:ascii="Times New Roman" w:hAnsi="Times New Roman" w:cs="Times New Roman"/>
                <w:sz w:val="20"/>
                <w:szCs w:val="20"/>
              </w:rPr>
              <w:t>.</w:t>
            </w:r>
            <w:r w:rsidRPr="00A41FBC">
              <w:rPr>
                <w:rFonts w:ascii="Times New Roman" w:hAnsi="Times New Roman" w:cs="Times New Roman"/>
                <w:sz w:val="20"/>
                <w:szCs w:val="20"/>
              </w:rPr>
              <w:t>;</w:t>
            </w:r>
          </w:p>
          <w:p w:rsidR="00CB5B55" w:rsidRPr="00A41FBC" w:rsidRDefault="00CB5B55" w:rsidP="00CB5B55">
            <w:pPr>
              <w:ind w:firstLine="0"/>
              <w:rPr>
                <w:rFonts w:ascii="Times New Roman" w:hAnsi="Times New Roman" w:cs="Times New Roman"/>
                <w:sz w:val="20"/>
                <w:szCs w:val="20"/>
              </w:rPr>
            </w:pPr>
            <w:r w:rsidRPr="00A41FBC">
              <w:rPr>
                <w:rFonts w:ascii="Times New Roman" w:hAnsi="Times New Roman" w:cs="Times New Roman"/>
                <w:sz w:val="20"/>
                <w:szCs w:val="20"/>
              </w:rPr>
              <w:t xml:space="preserve">По результатам КНМ </w:t>
            </w:r>
            <w:proofErr w:type="gramStart"/>
            <w:r w:rsidRPr="00A41FBC">
              <w:rPr>
                <w:rFonts w:ascii="Times New Roman" w:hAnsi="Times New Roman" w:cs="Times New Roman"/>
                <w:sz w:val="20"/>
                <w:szCs w:val="20"/>
              </w:rPr>
              <w:t>со</w:t>
            </w:r>
            <w:proofErr w:type="gramEnd"/>
            <w:r w:rsidRPr="00A41FBC">
              <w:rPr>
                <w:rFonts w:ascii="Times New Roman" w:hAnsi="Times New Roman" w:cs="Times New Roman"/>
                <w:sz w:val="20"/>
                <w:szCs w:val="20"/>
              </w:rPr>
              <w:t xml:space="preserve"> взаимодействием – 43</w:t>
            </w:r>
            <w:r w:rsidR="00170B94">
              <w:rPr>
                <w:rFonts w:ascii="Times New Roman" w:hAnsi="Times New Roman" w:cs="Times New Roman"/>
                <w:sz w:val="20"/>
                <w:szCs w:val="20"/>
              </w:rPr>
              <w:t>,</w:t>
            </w:r>
            <w:r w:rsidRPr="00A41FBC">
              <w:rPr>
                <w:rFonts w:ascii="Times New Roman" w:hAnsi="Times New Roman" w:cs="Times New Roman"/>
                <w:sz w:val="20"/>
                <w:szCs w:val="20"/>
              </w:rPr>
              <w:t>0</w:t>
            </w:r>
            <w:r w:rsidR="00170B94">
              <w:rPr>
                <w:rFonts w:ascii="Times New Roman" w:hAnsi="Times New Roman" w:cs="Times New Roman"/>
                <w:sz w:val="20"/>
                <w:szCs w:val="20"/>
              </w:rPr>
              <w:t xml:space="preserve"> тыс.</w:t>
            </w:r>
            <w:r w:rsidRPr="00A41FBC">
              <w:rPr>
                <w:rFonts w:ascii="Times New Roman" w:hAnsi="Times New Roman" w:cs="Times New Roman"/>
                <w:sz w:val="20"/>
                <w:szCs w:val="20"/>
              </w:rPr>
              <w:t xml:space="preserve"> руб</w:t>
            </w:r>
            <w:r w:rsidR="00170B94">
              <w:rPr>
                <w:rFonts w:ascii="Times New Roman" w:hAnsi="Times New Roman" w:cs="Times New Roman"/>
                <w:sz w:val="20"/>
                <w:szCs w:val="20"/>
              </w:rPr>
              <w:t>.</w:t>
            </w:r>
            <w:r w:rsidRPr="00A41FBC">
              <w:rPr>
                <w:rFonts w:ascii="Times New Roman" w:hAnsi="Times New Roman" w:cs="Times New Roman"/>
                <w:sz w:val="20"/>
                <w:szCs w:val="20"/>
              </w:rPr>
              <w:t>;</w:t>
            </w:r>
          </w:p>
          <w:p w:rsidR="00EF7A0F" w:rsidRPr="00A41FBC" w:rsidRDefault="00CB5B55" w:rsidP="00170B94">
            <w:pPr>
              <w:ind w:firstLine="0"/>
            </w:pPr>
            <w:r w:rsidRPr="00A41FBC">
              <w:rPr>
                <w:rFonts w:ascii="Times New Roman" w:hAnsi="Times New Roman" w:cs="Times New Roman"/>
                <w:sz w:val="20"/>
                <w:szCs w:val="20"/>
              </w:rPr>
              <w:t xml:space="preserve">По материалам </w:t>
            </w:r>
            <w:proofErr w:type="spellStart"/>
            <w:r w:rsidRPr="00A41FBC">
              <w:rPr>
                <w:rFonts w:ascii="Times New Roman" w:hAnsi="Times New Roman" w:cs="Times New Roman"/>
                <w:sz w:val="20"/>
                <w:szCs w:val="20"/>
              </w:rPr>
              <w:t>автофиксации</w:t>
            </w:r>
            <w:proofErr w:type="spellEnd"/>
            <w:r w:rsidRPr="00A41FBC">
              <w:rPr>
                <w:rFonts w:ascii="Times New Roman" w:hAnsi="Times New Roman" w:cs="Times New Roman"/>
                <w:sz w:val="20"/>
                <w:szCs w:val="20"/>
              </w:rPr>
              <w:t xml:space="preserve"> нарушений правил благоустройства – 2</w:t>
            </w:r>
            <w:r w:rsidR="00170B94">
              <w:rPr>
                <w:rFonts w:ascii="Times New Roman" w:hAnsi="Times New Roman" w:cs="Times New Roman"/>
                <w:sz w:val="20"/>
                <w:szCs w:val="20"/>
              </w:rPr>
              <w:t> </w:t>
            </w:r>
            <w:r w:rsidRPr="00A41FBC">
              <w:rPr>
                <w:rFonts w:ascii="Times New Roman" w:hAnsi="Times New Roman" w:cs="Times New Roman"/>
                <w:sz w:val="20"/>
                <w:szCs w:val="20"/>
              </w:rPr>
              <w:t>494</w:t>
            </w:r>
            <w:r w:rsidR="00170B94">
              <w:rPr>
                <w:rFonts w:ascii="Times New Roman" w:hAnsi="Times New Roman" w:cs="Times New Roman"/>
                <w:sz w:val="20"/>
                <w:szCs w:val="20"/>
              </w:rPr>
              <w:t>,</w:t>
            </w:r>
            <w:r w:rsidRPr="00A41FBC">
              <w:rPr>
                <w:rFonts w:ascii="Times New Roman" w:hAnsi="Times New Roman" w:cs="Times New Roman"/>
                <w:sz w:val="20"/>
                <w:szCs w:val="20"/>
              </w:rPr>
              <w:t> 0</w:t>
            </w:r>
            <w:r w:rsidR="00170B94">
              <w:rPr>
                <w:rFonts w:ascii="Times New Roman" w:hAnsi="Times New Roman" w:cs="Times New Roman"/>
                <w:sz w:val="20"/>
                <w:szCs w:val="20"/>
              </w:rPr>
              <w:t xml:space="preserve"> тыс.</w:t>
            </w:r>
            <w:r w:rsidRPr="00A41FBC">
              <w:rPr>
                <w:rFonts w:ascii="Times New Roman" w:hAnsi="Times New Roman" w:cs="Times New Roman"/>
                <w:sz w:val="20"/>
                <w:szCs w:val="20"/>
              </w:rPr>
              <w:t xml:space="preserve"> руб.</w:t>
            </w:r>
          </w:p>
        </w:tc>
      </w:tr>
      <w:tr w:rsidR="00BA6DA0" w:rsidRPr="00A41FBC" w:rsidTr="002C4EAC">
        <w:tc>
          <w:tcPr>
            <w:tcW w:w="4678" w:type="dxa"/>
            <w:tcBorders>
              <w:top w:val="single" w:sz="4" w:space="0" w:color="auto"/>
              <w:bottom w:val="single" w:sz="4" w:space="0" w:color="auto"/>
              <w:right w:val="single" w:sz="4" w:space="0" w:color="auto"/>
            </w:tcBorders>
          </w:tcPr>
          <w:p w:rsidR="00BA6DA0" w:rsidRPr="00A41FBC" w:rsidRDefault="00BA6DA0" w:rsidP="00E43AAE">
            <w:pPr>
              <w:pStyle w:val="a5"/>
              <w:rPr>
                <w:rFonts w:ascii="Times New Roman" w:hAnsi="Times New Roman" w:cs="Times New Roman"/>
                <w:sz w:val="20"/>
                <w:szCs w:val="20"/>
              </w:rPr>
            </w:pPr>
            <w:r w:rsidRPr="00A41FBC">
              <w:rPr>
                <w:rFonts w:ascii="Times New Roman" w:hAnsi="Times New Roman" w:cs="Times New Roman"/>
                <w:sz w:val="20"/>
                <w:szCs w:val="20"/>
              </w:rPr>
              <w:lastRenderedPageBreak/>
              <w:t>2.</w:t>
            </w:r>
            <w:r w:rsidR="00E43AAE" w:rsidRPr="00A41FBC">
              <w:rPr>
                <w:rFonts w:ascii="Times New Roman" w:hAnsi="Times New Roman" w:cs="Times New Roman"/>
                <w:sz w:val="20"/>
                <w:szCs w:val="20"/>
              </w:rPr>
              <w:t>3</w:t>
            </w:r>
            <w:r w:rsidRPr="00A41FBC">
              <w:rPr>
                <w:rFonts w:ascii="Times New Roman" w:hAnsi="Times New Roman" w:cs="Times New Roman"/>
                <w:sz w:val="20"/>
                <w:szCs w:val="20"/>
              </w:rPr>
              <w:t xml:space="preserve">. Проведение мероприятий по взысканию штрафных санкций за нарушение исполнителем (подрядчиком) условий муниципальных контрактов или иных договоров, финансируемых за счет средств </w:t>
            </w:r>
            <w:r w:rsidR="002B3340" w:rsidRPr="00A41FBC">
              <w:rPr>
                <w:rFonts w:ascii="Times New Roman" w:hAnsi="Times New Roman" w:cs="Times New Roman"/>
                <w:sz w:val="20"/>
                <w:szCs w:val="20"/>
              </w:rPr>
              <w:t>бюджета ТМР и бюджета ГП Тутаев</w:t>
            </w:r>
          </w:p>
        </w:tc>
        <w:tc>
          <w:tcPr>
            <w:tcW w:w="992" w:type="dxa"/>
            <w:tcBorders>
              <w:top w:val="single" w:sz="4" w:space="0" w:color="auto"/>
              <w:left w:val="single" w:sz="4" w:space="0" w:color="auto"/>
              <w:bottom w:val="single" w:sz="4" w:space="0" w:color="auto"/>
              <w:right w:val="single" w:sz="4" w:space="0" w:color="auto"/>
            </w:tcBorders>
          </w:tcPr>
          <w:p w:rsidR="00BA6DA0" w:rsidRPr="00A41FBC" w:rsidRDefault="00BA6DA0" w:rsidP="00C73DAA">
            <w:pPr>
              <w:pStyle w:val="a4"/>
              <w:jc w:val="center"/>
              <w:rPr>
                <w:rFonts w:ascii="Times New Roman" w:hAnsi="Times New Roman" w:cs="Times New Roman"/>
                <w:sz w:val="18"/>
                <w:szCs w:val="18"/>
              </w:rPr>
            </w:pPr>
            <w:r w:rsidRPr="00A41FBC">
              <w:rPr>
                <w:rFonts w:ascii="Times New Roman" w:hAnsi="Times New Roman" w:cs="Times New Roman"/>
                <w:sz w:val="18"/>
                <w:szCs w:val="18"/>
              </w:rPr>
              <w:t xml:space="preserve">Структурные подразделения </w:t>
            </w:r>
            <w:r w:rsidR="00C73DAA" w:rsidRPr="00A41FBC">
              <w:rPr>
                <w:rFonts w:ascii="Times New Roman" w:hAnsi="Times New Roman" w:cs="Times New Roman"/>
                <w:sz w:val="18"/>
                <w:szCs w:val="18"/>
              </w:rPr>
              <w:t>Администрации ТМР, муниципальные казенные учреждения</w:t>
            </w:r>
          </w:p>
        </w:tc>
        <w:tc>
          <w:tcPr>
            <w:tcW w:w="1134" w:type="dxa"/>
            <w:tcBorders>
              <w:top w:val="single" w:sz="4" w:space="0" w:color="auto"/>
              <w:left w:val="single" w:sz="4" w:space="0" w:color="auto"/>
              <w:bottom w:val="single" w:sz="4" w:space="0" w:color="auto"/>
              <w:right w:val="single" w:sz="4" w:space="0" w:color="auto"/>
            </w:tcBorders>
          </w:tcPr>
          <w:p w:rsidR="00BA6DA0" w:rsidRPr="00A41FBC" w:rsidRDefault="00BA6DA0" w:rsidP="002B3340">
            <w:pPr>
              <w:pStyle w:val="a4"/>
              <w:jc w:val="center"/>
              <w:rPr>
                <w:rFonts w:ascii="Times New Roman" w:hAnsi="Times New Roman" w:cs="Times New Roman"/>
                <w:sz w:val="18"/>
                <w:szCs w:val="18"/>
              </w:rPr>
            </w:pPr>
            <w:r w:rsidRPr="00A41FBC">
              <w:rPr>
                <w:rFonts w:ascii="Times New Roman" w:hAnsi="Times New Roman" w:cs="Times New Roman"/>
                <w:sz w:val="18"/>
                <w:szCs w:val="18"/>
              </w:rPr>
              <w:t>В течение 20</w:t>
            </w:r>
            <w:r w:rsidR="00D764B3" w:rsidRPr="00A41FBC">
              <w:rPr>
                <w:rFonts w:ascii="Times New Roman" w:hAnsi="Times New Roman" w:cs="Times New Roman"/>
                <w:sz w:val="18"/>
                <w:szCs w:val="18"/>
              </w:rPr>
              <w:t>23</w:t>
            </w:r>
            <w:r w:rsidRPr="00A41FBC">
              <w:rPr>
                <w:rFonts w:ascii="Times New Roman" w:hAnsi="Times New Roman" w:cs="Times New Roman"/>
                <w:sz w:val="18"/>
                <w:szCs w:val="18"/>
              </w:rPr>
              <w:t> - 202</w:t>
            </w:r>
            <w:r w:rsidR="00D764B3" w:rsidRPr="00A41FBC">
              <w:rPr>
                <w:rFonts w:ascii="Times New Roman" w:hAnsi="Times New Roman" w:cs="Times New Roman"/>
                <w:sz w:val="18"/>
                <w:szCs w:val="18"/>
              </w:rPr>
              <w:t>5</w:t>
            </w:r>
            <w:r w:rsidRPr="00A41FBC">
              <w:rPr>
                <w:rFonts w:ascii="Times New Roman" w:hAnsi="Times New Roman" w:cs="Times New Roman"/>
                <w:sz w:val="18"/>
                <w:szCs w:val="18"/>
              </w:rPr>
              <w:t> годов</w:t>
            </w:r>
          </w:p>
        </w:tc>
        <w:tc>
          <w:tcPr>
            <w:tcW w:w="8406" w:type="dxa"/>
            <w:tcBorders>
              <w:top w:val="single" w:sz="4" w:space="0" w:color="auto"/>
              <w:left w:val="single" w:sz="4" w:space="0" w:color="auto"/>
              <w:bottom w:val="single" w:sz="4" w:space="0" w:color="auto"/>
            </w:tcBorders>
          </w:tcPr>
          <w:p w:rsidR="00BA6DA0" w:rsidRPr="00A41FBC" w:rsidRDefault="00C827A5" w:rsidP="001B79F6">
            <w:pPr>
              <w:pStyle w:val="a5"/>
              <w:jc w:val="both"/>
              <w:rPr>
                <w:rFonts w:ascii="Times New Roman" w:hAnsi="Times New Roman" w:cs="Times New Roman"/>
                <w:sz w:val="20"/>
                <w:szCs w:val="20"/>
              </w:rPr>
            </w:pPr>
            <w:r w:rsidRPr="00A41FBC">
              <w:rPr>
                <w:rFonts w:ascii="Times New Roman" w:hAnsi="Times New Roman" w:cs="Times New Roman"/>
                <w:sz w:val="20"/>
                <w:szCs w:val="20"/>
              </w:rPr>
              <w:t>За 202</w:t>
            </w:r>
            <w:r w:rsidR="00FC0718" w:rsidRPr="00A41FBC">
              <w:rPr>
                <w:rFonts w:ascii="Times New Roman" w:hAnsi="Times New Roman" w:cs="Times New Roman"/>
                <w:sz w:val="20"/>
                <w:szCs w:val="20"/>
              </w:rPr>
              <w:t>4</w:t>
            </w:r>
            <w:r w:rsidRPr="00A41FBC">
              <w:rPr>
                <w:rFonts w:ascii="Times New Roman" w:hAnsi="Times New Roman" w:cs="Times New Roman"/>
                <w:sz w:val="20"/>
                <w:szCs w:val="20"/>
              </w:rPr>
              <w:t xml:space="preserve"> год взыскано штрафных санкций за нарушение исполнителем (подрядчиком) условий муниципальных контрактов или иных договоров, финансируемых за счет средств бюджета ТМР</w:t>
            </w:r>
            <w:r w:rsidR="00DE3412" w:rsidRPr="00A41FBC">
              <w:rPr>
                <w:rFonts w:ascii="Times New Roman" w:hAnsi="Times New Roman" w:cs="Times New Roman"/>
                <w:sz w:val="20"/>
                <w:szCs w:val="20"/>
              </w:rPr>
              <w:t>, а также за просрочку исполнения поставщиком (подрядчиком, исполнителем) обязательств, предусмотренных муниципальным контрактом,</w:t>
            </w:r>
            <w:r w:rsidR="007C0D3F">
              <w:rPr>
                <w:rFonts w:ascii="Times New Roman" w:hAnsi="Times New Roman" w:cs="Times New Roman"/>
                <w:sz w:val="20"/>
                <w:szCs w:val="20"/>
              </w:rPr>
              <w:t xml:space="preserve"> </w:t>
            </w:r>
            <w:r w:rsidR="00DA3CB9" w:rsidRPr="00A41FBC">
              <w:rPr>
                <w:rFonts w:ascii="Times New Roman" w:hAnsi="Times New Roman" w:cs="Times New Roman"/>
                <w:sz w:val="20"/>
                <w:szCs w:val="20"/>
              </w:rPr>
              <w:t xml:space="preserve">на общую сумму </w:t>
            </w:r>
            <w:r w:rsidR="0097687F" w:rsidRPr="00A41FBC">
              <w:rPr>
                <w:rFonts w:ascii="Times New Roman" w:hAnsi="Times New Roman" w:cs="Times New Roman"/>
                <w:sz w:val="20"/>
                <w:szCs w:val="20"/>
              </w:rPr>
              <w:t>1 535,4</w:t>
            </w:r>
            <w:r w:rsidR="00D25414" w:rsidRPr="00A41FBC">
              <w:rPr>
                <w:rFonts w:ascii="Times New Roman" w:hAnsi="Times New Roman" w:cs="Times New Roman"/>
                <w:sz w:val="20"/>
                <w:szCs w:val="20"/>
              </w:rPr>
              <w:t xml:space="preserve"> тыс</w:t>
            </w:r>
            <w:proofErr w:type="gramStart"/>
            <w:r w:rsidR="00D25414" w:rsidRPr="00A41FBC">
              <w:rPr>
                <w:rFonts w:ascii="Times New Roman" w:hAnsi="Times New Roman" w:cs="Times New Roman"/>
                <w:sz w:val="20"/>
                <w:szCs w:val="20"/>
              </w:rPr>
              <w:t>.р</w:t>
            </w:r>
            <w:proofErr w:type="gramEnd"/>
            <w:r w:rsidR="00D25414" w:rsidRPr="00A41FBC">
              <w:rPr>
                <w:rFonts w:ascii="Times New Roman" w:hAnsi="Times New Roman" w:cs="Times New Roman"/>
                <w:sz w:val="20"/>
                <w:szCs w:val="20"/>
              </w:rPr>
              <w:t>уб.</w:t>
            </w:r>
          </w:p>
          <w:p w:rsidR="00546F27" w:rsidRPr="00A41FBC" w:rsidRDefault="00546F27" w:rsidP="00546F27">
            <w:pPr>
              <w:ind w:firstLine="0"/>
            </w:pPr>
          </w:p>
        </w:tc>
      </w:tr>
      <w:tr w:rsidR="00BA6DA0" w:rsidRPr="00A41FBC" w:rsidTr="002C4EAC">
        <w:tc>
          <w:tcPr>
            <w:tcW w:w="4678" w:type="dxa"/>
            <w:tcBorders>
              <w:top w:val="single" w:sz="4" w:space="0" w:color="auto"/>
              <w:bottom w:val="single" w:sz="4" w:space="0" w:color="auto"/>
              <w:right w:val="single" w:sz="4" w:space="0" w:color="auto"/>
            </w:tcBorders>
          </w:tcPr>
          <w:p w:rsidR="00BA6DA0" w:rsidRPr="00A41FBC" w:rsidRDefault="00BA6DA0" w:rsidP="00E43AAE">
            <w:pPr>
              <w:pStyle w:val="a5"/>
              <w:rPr>
                <w:rFonts w:ascii="Times New Roman" w:hAnsi="Times New Roman" w:cs="Times New Roman"/>
                <w:sz w:val="20"/>
                <w:szCs w:val="20"/>
              </w:rPr>
            </w:pPr>
            <w:r w:rsidRPr="00A41FBC">
              <w:rPr>
                <w:rFonts w:ascii="Times New Roman" w:hAnsi="Times New Roman" w:cs="Times New Roman"/>
                <w:sz w:val="20"/>
                <w:szCs w:val="20"/>
              </w:rPr>
              <w:t>2.</w:t>
            </w:r>
            <w:r w:rsidR="00E43AAE" w:rsidRPr="00A41FBC">
              <w:rPr>
                <w:rFonts w:ascii="Times New Roman" w:hAnsi="Times New Roman" w:cs="Times New Roman"/>
                <w:sz w:val="20"/>
                <w:szCs w:val="20"/>
              </w:rPr>
              <w:t>4</w:t>
            </w:r>
            <w:r w:rsidRPr="00A41FBC">
              <w:rPr>
                <w:rFonts w:ascii="Times New Roman" w:hAnsi="Times New Roman" w:cs="Times New Roman"/>
                <w:sz w:val="20"/>
                <w:szCs w:val="20"/>
              </w:rPr>
              <w:t>. Осуществление мероприятий по взысканию расходов, понесенных в связи с демонтажем, хранением информационных конструкций за счет средств бюджета</w:t>
            </w:r>
            <w:r w:rsidR="00892A6E" w:rsidRPr="00A41FBC">
              <w:rPr>
                <w:rFonts w:ascii="Times New Roman" w:hAnsi="Times New Roman" w:cs="Times New Roman"/>
                <w:sz w:val="20"/>
                <w:szCs w:val="20"/>
              </w:rPr>
              <w:t xml:space="preserve"> городского поселения Тутаев</w:t>
            </w:r>
          </w:p>
        </w:tc>
        <w:tc>
          <w:tcPr>
            <w:tcW w:w="992" w:type="dxa"/>
            <w:tcBorders>
              <w:top w:val="single" w:sz="4" w:space="0" w:color="auto"/>
              <w:left w:val="single" w:sz="4" w:space="0" w:color="auto"/>
              <w:bottom w:val="single" w:sz="4" w:space="0" w:color="auto"/>
              <w:right w:val="single" w:sz="4" w:space="0" w:color="auto"/>
            </w:tcBorders>
          </w:tcPr>
          <w:p w:rsidR="00BA6DA0" w:rsidRPr="00A41FBC" w:rsidRDefault="00892A6E" w:rsidP="00303F4C">
            <w:pPr>
              <w:pStyle w:val="a4"/>
              <w:jc w:val="center"/>
              <w:rPr>
                <w:rFonts w:ascii="Times New Roman" w:hAnsi="Times New Roman" w:cs="Times New Roman"/>
                <w:sz w:val="18"/>
                <w:szCs w:val="18"/>
              </w:rPr>
            </w:pPr>
            <w:proofErr w:type="spellStart"/>
            <w:r w:rsidRPr="00A41FBC">
              <w:rPr>
                <w:rFonts w:ascii="Times New Roman" w:hAnsi="Times New Roman" w:cs="Times New Roman"/>
                <w:sz w:val="18"/>
                <w:szCs w:val="18"/>
              </w:rPr>
              <w:t>УАиГ</w:t>
            </w:r>
            <w:proofErr w:type="spellEnd"/>
          </w:p>
        </w:tc>
        <w:tc>
          <w:tcPr>
            <w:tcW w:w="1134" w:type="dxa"/>
            <w:tcBorders>
              <w:top w:val="single" w:sz="4" w:space="0" w:color="auto"/>
              <w:left w:val="single" w:sz="4" w:space="0" w:color="auto"/>
              <w:bottom w:val="single" w:sz="4" w:space="0" w:color="auto"/>
              <w:right w:val="single" w:sz="4" w:space="0" w:color="auto"/>
            </w:tcBorders>
          </w:tcPr>
          <w:p w:rsidR="00BA6DA0" w:rsidRPr="00A41FBC" w:rsidRDefault="00BA6DA0" w:rsidP="00D764B3">
            <w:pPr>
              <w:pStyle w:val="a4"/>
              <w:jc w:val="center"/>
              <w:rPr>
                <w:rFonts w:ascii="Times New Roman" w:hAnsi="Times New Roman" w:cs="Times New Roman"/>
                <w:sz w:val="18"/>
                <w:szCs w:val="18"/>
              </w:rPr>
            </w:pPr>
            <w:r w:rsidRPr="00A41FBC">
              <w:rPr>
                <w:rFonts w:ascii="Times New Roman" w:hAnsi="Times New Roman" w:cs="Times New Roman"/>
                <w:sz w:val="18"/>
                <w:szCs w:val="18"/>
              </w:rPr>
              <w:t>В течение 20</w:t>
            </w:r>
            <w:r w:rsidR="00892A6E" w:rsidRPr="00A41FBC">
              <w:rPr>
                <w:rFonts w:ascii="Times New Roman" w:hAnsi="Times New Roman" w:cs="Times New Roman"/>
                <w:sz w:val="18"/>
                <w:szCs w:val="18"/>
              </w:rPr>
              <w:t>2</w:t>
            </w:r>
            <w:r w:rsidR="00D764B3" w:rsidRPr="00A41FBC">
              <w:rPr>
                <w:rFonts w:ascii="Times New Roman" w:hAnsi="Times New Roman" w:cs="Times New Roman"/>
                <w:sz w:val="18"/>
                <w:szCs w:val="18"/>
              </w:rPr>
              <w:t>3</w:t>
            </w:r>
            <w:r w:rsidRPr="00A41FBC">
              <w:rPr>
                <w:rFonts w:ascii="Times New Roman" w:hAnsi="Times New Roman" w:cs="Times New Roman"/>
                <w:sz w:val="18"/>
                <w:szCs w:val="18"/>
              </w:rPr>
              <w:t>- 202</w:t>
            </w:r>
            <w:r w:rsidR="00D764B3" w:rsidRPr="00A41FBC">
              <w:rPr>
                <w:rFonts w:ascii="Times New Roman" w:hAnsi="Times New Roman" w:cs="Times New Roman"/>
                <w:sz w:val="18"/>
                <w:szCs w:val="18"/>
              </w:rPr>
              <w:t>5</w:t>
            </w:r>
            <w:r w:rsidRPr="00A41FBC">
              <w:rPr>
                <w:rFonts w:ascii="Times New Roman" w:hAnsi="Times New Roman" w:cs="Times New Roman"/>
                <w:sz w:val="18"/>
                <w:szCs w:val="18"/>
              </w:rPr>
              <w:t> годов</w:t>
            </w:r>
          </w:p>
        </w:tc>
        <w:tc>
          <w:tcPr>
            <w:tcW w:w="8406" w:type="dxa"/>
            <w:tcBorders>
              <w:top w:val="single" w:sz="4" w:space="0" w:color="auto"/>
              <w:left w:val="single" w:sz="4" w:space="0" w:color="auto"/>
              <w:bottom w:val="single" w:sz="4" w:space="0" w:color="auto"/>
            </w:tcBorders>
          </w:tcPr>
          <w:p w:rsidR="00BA6DA0" w:rsidRPr="00A41FBC" w:rsidRDefault="004C15E7" w:rsidP="007A791E">
            <w:pPr>
              <w:pStyle w:val="a5"/>
              <w:rPr>
                <w:rFonts w:ascii="Times New Roman" w:hAnsi="Times New Roman" w:cs="Times New Roman"/>
                <w:sz w:val="20"/>
                <w:szCs w:val="20"/>
              </w:rPr>
            </w:pPr>
            <w:r w:rsidRPr="00A41FBC">
              <w:rPr>
                <w:rFonts w:ascii="Times New Roman" w:hAnsi="Times New Roman" w:cs="Times New Roman"/>
                <w:sz w:val="20"/>
                <w:szCs w:val="20"/>
              </w:rPr>
              <w:t>Фактов демонтажа, хранения информационных конструкций за счет средств бюджета городского поселения Тутаев в 202</w:t>
            </w:r>
            <w:r w:rsidR="007A791E" w:rsidRPr="00A41FBC">
              <w:rPr>
                <w:rFonts w:ascii="Times New Roman" w:hAnsi="Times New Roman" w:cs="Times New Roman"/>
                <w:sz w:val="20"/>
                <w:szCs w:val="20"/>
              </w:rPr>
              <w:t>4</w:t>
            </w:r>
            <w:r w:rsidRPr="00A41FBC">
              <w:rPr>
                <w:rFonts w:ascii="Times New Roman" w:hAnsi="Times New Roman" w:cs="Times New Roman"/>
                <w:sz w:val="20"/>
                <w:szCs w:val="20"/>
              </w:rPr>
              <w:t xml:space="preserve"> году не </w:t>
            </w:r>
            <w:r w:rsidR="00820382" w:rsidRPr="00A41FBC">
              <w:rPr>
                <w:rFonts w:ascii="Times New Roman" w:hAnsi="Times New Roman" w:cs="Times New Roman"/>
                <w:sz w:val="20"/>
                <w:szCs w:val="20"/>
              </w:rPr>
              <w:t>было</w:t>
            </w:r>
            <w:r w:rsidRPr="00A41FBC">
              <w:rPr>
                <w:rFonts w:ascii="Times New Roman" w:hAnsi="Times New Roman" w:cs="Times New Roman"/>
                <w:sz w:val="20"/>
                <w:szCs w:val="20"/>
              </w:rPr>
              <w:t>.</w:t>
            </w:r>
          </w:p>
        </w:tc>
      </w:tr>
      <w:tr w:rsidR="003A728F" w:rsidRPr="00A41FBC" w:rsidTr="002C4EAC">
        <w:tc>
          <w:tcPr>
            <w:tcW w:w="4678" w:type="dxa"/>
            <w:tcBorders>
              <w:top w:val="single" w:sz="4" w:space="0" w:color="auto"/>
              <w:bottom w:val="single" w:sz="4" w:space="0" w:color="auto"/>
              <w:right w:val="single" w:sz="4" w:space="0" w:color="auto"/>
            </w:tcBorders>
          </w:tcPr>
          <w:p w:rsidR="003A728F" w:rsidRPr="00A41FBC" w:rsidRDefault="003A728F" w:rsidP="00E43AAE">
            <w:pPr>
              <w:pStyle w:val="a5"/>
              <w:rPr>
                <w:rFonts w:ascii="Times New Roman" w:hAnsi="Times New Roman" w:cs="Times New Roman"/>
                <w:sz w:val="20"/>
                <w:szCs w:val="20"/>
              </w:rPr>
            </w:pPr>
            <w:r w:rsidRPr="00A41FBC">
              <w:rPr>
                <w:rFonts w:ascii="Times New Roman" w:hAnsi="Times New Roman" w:cs="Times New Roman"/>
                <w:sz w:val="20"/>
                <w:szCs w:val="20"/>
              </w:rPr>
              <w:t>2.</w:t>
            </w:r>
            <w:r w:rsidR="00E43AAE" w:rsidRPr="00A41FBC">
              <w:rPr>
                <w:rFonts w:ascii="Times New Roman" w:hAnsi="Times New Roman" w:cs="Times New Roman"/>
                <w:sz w:val="20"/>
                <w:szCs w:val="20"/>
              </w:rPr>
              <w:t>5</w:t>
            </w:r>
            <w:r w:rsidRPr="00A41FBC">
              <w:rPr>
                <w:rFonts w:ascii="Times New Roman" w:hAnsi="Times New Roman" w:cs="Times New Roman"/>
                <w:sz w:val="20"/>
                <w:szCs w:val="20"/>
              </w:rPr>
              <w:t>. Формирование сети нестационарных торговых объектов города Тутаева в соответствии с утвержденной схемой размещения нестационарных торговых объектов на территории города Тутаева, корректировка схемы в соответствии с запросами субъектов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tcPr>
          <w:p w:rsidR="003A728F" w:rsidRPr="00A41FBC" w:rsidRDefault="003A728F" w:rsidP="003A728F">
            <w:pPr>
              <w:pStyle w:val="a4"/>
              <w:jc w:val="center"/>
              <w:rPr>
                <w:rFonts w:ascii="Times New Roman" w:hAnsi="Times New Roman" w:cs="Times New Roman"/>
                <w:sz w:val="18"/>
                <w:szCs w:val="18"/>
              </w:rPr>
            </w:pPr>
            <w:proofErr w:type="spellStart"/>
            <w:r w:rsidRPr="00A41FBC">
              <w:rPr>
                <w:rFonts w:ascii="Times New Roman" w:hAnsi="Times New Roman" w:cs="Times New Roman"/>
                <w:sz w:val="18"/>
                <w:szCs w:val="18"/>
              </w:rPr>
              <w:t>УЭРиИП</w:t>
            </w:r>
            <w:proofErr w:type="spellEnd"/>
          </w:p>
          <w:p w:rsidR="003A728F" w:rsidRPr="00A41FBC" w:rsidRDefault="003A728F" w:rsidP="00303F4C">
            <w:pPr>
              <w:pStyle w:val="a4"/>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553E" w:rsidRPr="00A41FBC" w:rsidRDefault="003A728F" w:rsidP="00FD553E">
            <w:pPr>
              <w:pStyle w:val="a4"/>
              <w:jc w:val="center"/>
              <w:rPr>
                <w:rFonts w:ascii="Times New Roman" w:hAnsi="Times New Roman" w:cs="Times New Roman"/>
                <w:sz w:val="18"/>
                <w:szCs w:val="18"/>
              </w:rPr>
            </w:pPr>
            <w:r w:rsidRPr="00A41FBC">
              <w:rPr>
                <w:rFonts w:ascii="Times New Roman" w:hAnsi="Times New Roman" w:cs="Times New Roman"/>
                <w:sz w:val="18"/>
                <w:szCs w:val="18"/>
              </w:rPr>
              <w:t>В течение 202</w:t>
            </w:r>
            <w:r w:rsidR="00FD553E" w:rsidRPr="00A41FBC">
              <w:rPr>
                <w:rFonts w:ascii="Times New Roman" w:hAnsi="Times New Roman" w:cs="Times New Roman"/>
                <w:sz w:val="18"/>
                <w:szCs w:val="18"/>
              </w:rPr>
              <w:t>3- 2025</w:t>
            </w:r>
          </w:p>
          <w:p w:rsidR="003A728F" w:rsidRPr="00A41FBC" w:rsidRDefault="003A728F" w:rsidP="00FD553E">
            <w:pPr>
              <w:pStyle w:val="a4"/>
              <w:jc w:val="center"/>
              <w:rPr>
                <w:rFonts w:ascii="Times New Roman" w:hAnsi="Times New Roman" w:cs="Times New Roman"/>
                <w:sz w:val="18"/>
                <w:szCs w:val="18"/>
              </w:rPr>
            </w:pPr>
            <w:r w:rsidRPr="00A41FBC">
              <w:rPr>
                <w:rFonts w:ascii="Times New Roman" w:hAnsi="Times New Roman" w:cs="Times New Roman"/>
                <w:sz w:val="18"/>
                <w:szCs w:val="18"/>
              </w:rPr>
              <w:t> годов</w:t>
            </w:r>
          </w:p>
        </w:tc>
        <w:tc>
          <w:tcPr>
            <w:tcW w:w="8406" w:type="dxa"/>
            <w:tcBorders>
              <w:top w:val="single" w:sz="4" w:space="0" w:color="auto"/>
              <w:left w:val="single" w:sz="4" w:space="0" w:color="auto"/>
              <w:bottom w:val="single" w:sz="4" w:space="0" w:color="auto"/>
            </w:tcBorders>
          </w:tcPr>
          <w:p w:rsidR="00872F6B" w:rsidRPr="00A41FBC" w:rsidRDefault="00872F6B" w:rsidP="00872F6B">
            <w:pPr>
              <w:ind w:firstLine="0"/>
              <w:jc w:val="left"/>
              <w:rPr>
                <w:rFonts w:ascii="Times New Roman" w:hAnsi="Times New Roman" w:cs="Times New Roman"/>
                <w:color w:val="000000"/>
                <w:sz w:val="20"/>
                <w:szCs w:val="20"/>
              </w:rPr>
            </w:pPr>
            <w:r w:rsidRPr="00A41FBC">
              <w:rPr>
                <w:rFonts w:ascii="Times New Roman" w:hAnsi="Times New Roman" w:cs="Times New Roman"/>
                <w:sz w:val="20"/>
                <w:szCs w:val="20"/>
              </w:rPr>
              <w:t>Схема и порядок размещения нестационарных торговых объектов на территории городского поселения Тутаев</w:t>
            </w:r>
            <w:r w:rsidRPr="00A41FBC">
              <w:rPr>
                <w:rFonts w:ascii="Times New Roman" w:hAnsi="Times New Roman" w:cs="Times New Roman"/>
                <w:color w:val="000000"/>
                <w:sz w:val="20"/>
                <w:szCs w:val="20"/>
              </w:rPr>
              <w:t xml:space="preserve"> утверждены:</w:t>
            </w:r>
          </w:p>
          <w:p w:rsidR="00872F6B" w:rsidRPr="00A41FBC" w:rsidRDefault="00872F6B" w:rsidP="00872F6B">
            <w:pPr>
              <w:ind w:firstLine="0"/>
              <w:jc w:val="left"/>
              <w:rPr>
                <w:rFonts w:ascii="Times New Roman" w:hAnsi="Times New Roman" w:cs="Times New Roman"/>
                <w:color w:val="000000"/>
                <w:sz w:val="20"/>
                <w:szCs w:val="20"/>
              </w:rPr>
            </w:pPr>
            <w:r w:rsidRPr="00A41FBC">
              <w:rPr>
                <w:rFonts w:ascii="Times New Roman" w:hAnsi="Times New Roman" w:cs="Times New Roman"/>
                <w:color w:val="000000"/>
                <w:sz w:val="20"/>
                <w:szCs w:val="20"/>
              </w:rPr>
              <w:t>- Постановлением Администрации ТМР от 14.11.2017 № 1030-п «Об утверждении схемы размещения нестационарных торговых объектов на территории городского поселения Тутаев»,</w:t>
            </w:r>
          </w:p>
          <w:p w:rsidR="00872F6B" w:rsidRPr="00A41FBC" w:rsidRDefault="00872F6B" w:rsidP="00872F6B">
            <w:pPr>
              <w:ind w:firstLine="0"/>
              <w:jc w:val="left"/>
              <w:rPr>
                <w:rFonts w:ascii="Times New Roman" w:hAnsi="Times New Roman" w:cs="Times New Roman"/>
                <w:color w:val="000000"/>
                <w:sz w:val="20"/>
                <w:szCs w:val="20"/>
              </w:rPr>
            </w:pPr>
            <w:r w:rsidRPr="00A41FBC">
              <w:rPr>
                <w:rFonts w:ascii="Times New Roman" w:hAnsi="Times New Roman" w:cs="Times New Roman"/>
                <w:color w:val="000000"/>
                <w:sz w:val="20"/>
                <w:szCs w:val="20"/>
              </w:rPr>
              <w:t xml:space="preserve">- Постановлением Администрации ТМР от 06.06.2024 № 410-п «Об утверждении порядка размещения нестационарных торговых объектов на территории городского поселения Тутаев», от 17.07.2024 № 539-п «О порядке утверждения схемы размещения нестационарных торговых объектов на территории городского поселения Тутаев» </w:t>
            </w:r>
          </w:p>
          <w:p w:rsidR="003F4B31" w:rsidRPr="00A41FBC" w:rsidRDefault="00872F6B" w:rsidP="00872F6B">
            <w:pPr>
              <w:pStyle w:val="a5"/>
              <w:ind w:firstLine="64"/>
            </w:pPr>
            <w:r w:rsidRPr="00A41FBC">
              <w:rPr>
                <w:rFonts w:ascii="Times New Roman" w:hAnsi="Times New Roman" w:cs="Times New Roman"/>
                <w:color w:val="000000"/>
                <w:sz w:val="20"/>
                <w:szCs w:val="20"/>
              </w:rPr>
              <w:lastRenderedPageBreak/>
              <w:t>Корректировка схемы размещения нестационарных торговых объектов на территории городского поселения Тутаев производится по мере необходимости (последние изменения внесены постановлением АТМР от 02.09.2024 № 633-п).</w:t>
            </w:r>
          </w:p>
        </w:tc>
      </w:tr>
      <w:tr w:rsidR="006B088A" w:rsidRPr="00A41FBC" w:rsidTr="002C4EAC">
        <w:tc>
          <w:tcPr>
            <w:tcW w:w="4678" w:type="dxa"/>
            <w:tcBorders>
              <w:top w:val="single" w:sz="4" w:space="0" w:color="auto"/>
              <w:bottom w:val="single" w:sz="4" w:space="0" w:color="auto"/>
              <w:right w:val="single" w:sz="4" w:space="0" w:color="auto"/>
            </w:tcBorders>
          </w:tcPr>
          <w:p w:rsidR="006B088A" w:rsidRPr="00A41FBC" w:rsidRDefault="006B088A" w:rsidP="00E43AAE">
            <w:pPr>
              <w:pStyle w:val="a5"/>
              <w:rPr>
                <w:rFonts w:ascii="Times New Roman" w:hAnsi="Times New Roman" w:cs="Times New Roman"/>
                <w:sz w:val="20"/>
                <w:szCs w:val="20"/>
              </w:rPr>
            </w:pPr>
            <w:r w:rsidRPr="00A41FBC">
              <w:rPr>
                <w:rFonts w:ascii="Times New Roman" w:hAnsi="Times New Roman" w:cs="Times New Roman"/>
                <w:sz w:val="20"/>
                <w:szCs w:val="20"/>
              </w:rPr>
              <w:lastRenderedPageBreak/>
              <w:t>2.</w:t>
            </w:r>
            <w:r w:rsidR="00E43AAE" w:rsidRPr="00A41FBC">
              <w:rPr>
                <w:rFonts w:ascii="Times New Roman" w:hAnsi="Times New Roman" w:cs="Times New Roman"/>
                <w:sz w:val="20"/>
                <w:szCs w:val="20"/>
              </w:rPr>
              <w:t>6</w:t>
            </w:r>
            <w:r w:rsidRPr="00A41FBC">
              <w:rPr>
                <w:rFonts w:ascii="Times New Roman" w:hAnsi="Times New Roman" w:cs="Times New Roman"/>
                <w:sz w:val="20"/>
                <w:szCs w:val="20"/>
              </w:rPr>
              <w:t>. Организация ярмарок и праздничной торговли в дни культурно-массовых мероприятий</w:t>
            </w:r>
          </w:p>
        </w:tc>
        <w:tc>
          <w:tcPr>
            <w:tcW w:w="992" w:type="dxa"/>
            <w:tcBorders>
              <w:top w:val="single" w:sz="4" w:space="0" w:color="auto"/>
              <w:left w:val="single" w:sz="4" w:space="0" w:color="auto"/>
              <w:bottom w:val="single" w:sz="4" w:space="0" w:color="auto"/>
              <w:right w:val="single" w:sz="4" w:space="0" w:color="auto"/>
            </w:tcBorders>
          </w:tcPr>
          <w:p w:rsidR="006B088A" w:rsidRPr="00A41FBC" w:rsidRDefault="006B088A" w:rsidP="00A32779">
            <w:pPr>
              <w:pStyle w:val="a4"/>
              <w:jc w:val="center"/>
              <w:rPr>
                <w:rFonts w:ascii="Times New Roman" w:hAnsi="Times New Roman" w:cs="Times New Roman"/>
                <w:sz w:val="18"/>
                <w:szCs w:val="18"/>
              </w:rPr>
            </w:pPr>
            <w:proofErr w:type="spellStart"/>
            <w:r w:rsidRPr="00A41FBC">
              <w:rPr>
                <w:rFonts w:ascii="Times New Roman" w:hAnsi="Times New Roman" w:cs="Times New Roman"/>
                <w:sz w:val="18"/>
                <w:szCs w:val="18"/>
              </w:rPr>
              <w:t>УЭРиИП</w:t>
            </w:r>
            <w:proofErr w:type="spellEnd"/>
          </w:p>
          <w:p w:rsidR="006B088A" w:rsidRPr="00A41FBC" w:rsidRDefault="006B088A" w:rsidP="00A32779">
            <w:pPr>
              <w:pStyle w:val="a4"/>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553E" w:rsidRPr="00A41FBC" w:rsidRDefault="00FD553E" w:rsidP="00A32779">
            <w:pPr>
              <w:pStyle w:val="a4"/>
              <w:jc w:val="center"/>
              <w:rPr>
                <w:rFonts w:ascii="Times New Roman" w:hAnsi="Times New Roman" w:cs="Times New Roman"/>
                <w:sz w:val="18"/>
                <w:szCs w:val="18"/>
              </w:rPr>
            </w:pPr>
            <w:r w:rsidRPr="00A41FBC">
              <w:rPr>
                <w:rFonts w:ascii="Times New Roman" w:hAnsi="Times New Roman" w:cs="Times New Roman"/>
                <w:sz w:val="18"/>
                <w:szCs w:val="18"/>
              </w:rPr>
              <w:t>В течение 2023- 2025</w:t>
            </w:r>
          </w:p>
          <w:p w:rsidR="006B088A" w:rsidRPr="00A41FBC" w:rsidRDefault="006B088A" w:rsidP="00A32779">
            <w:pPr>
              <w:pStyle w:val="a4"/>
              <w:jc w:val="center"/>
              <w:rPr>
                <w:rFonts w:ascii="Times New Roman" w:hAnsi="Times New Roman" w:cs="Times New Roman"/>
                <w:sz w:val="18"/>
                <w:szCs w:val="18"/>
              </w:rPr>
            </w:pPr>
            <w:r w:rsidRPr="00A41FBC">
              <w:rPr>
                <w:rFonts w:ascii="Times New Roman" w:hAnsi="Times New Roman" w:cs="Times New Roman"/>
                <w:sz w:val="18"/>
                <w:szCs w:val="18"/>
              </w:rPr>
              <w:t> годов</w:t>
            </w:r>
          </w:p>
        </w:tc>
        <w:tc>
          <w:tcPr>
            <w:tcW w:w="8406" w:type="dxa"/>
            <w:tcBorders>
              <w:top w:val="single" w:sz="4" w:space="0" w:color="auto"/>
              <w:left w:val="single" w:sz="4" w:space="0" w:color="auto"/>
              <w:bottom w:val="single" w:sz="4" w:space="0" w:color="auto"/>
            </w:tcBorders>
          </w:tcPr>
          <w:p w:rsidR="003F4B31" w:rsidRPr="00A41FBC" w:rsidRDefault="003F3DA0" w:rsidP="00B42789">
            <w:pPr>
              <w:ind w:firstLine="0"/>
              <w:rPr>
                <w:rFonts w:ascii="Times New Roman" w:hAnsi="Times New Roman" w:cs="Times New Roman"/>
                <w:color w:val="FF0000"/>
                <w:sz w:val="20"/>
                <w:szCs w:val="20"/>
              </w:rPr>
            </w:pPr>
            <w:r w:rsidRPr="00A41FBC">
              <w:rPr>
                <w:rFonts w:ascii="Times New Roman" w:hAnsi="Times New Roman" w:cs="Times New Roman"/>
                <w:sz w:val="20"/>
                <w:szCs w:val="20"/>
              </w:rPr>
              <w:t>За 12 мес. 2024 года проведены 15 временных ярмарок, а также  организована праздничная торговля  на день защиты детей, день города, на фестивале «Романовская овца – золотое руно России», осеннем празднике «Борисоглебская ярмарка»</w:t>
            </w:r>
            <w:proofErr w:type="gramStart"/>
            <w:r w:rsidRPr="00A41FBC">
              <w:rPr>
                <w:rFonts w:ascii="Times New Roman" w:hAnsi="Times New Roman" w:cs="Times New Roman"/>
                <w:sz w:val="20"/>
                <w:szCs w:val="20"/>
              </w:rPr>
              <w:t>.</w:t>
            </w:r>
            <w:r w:rsidR="00973589" w:rsidRPr="00A41FBC">
              <w:rPr>
                <w:rFonts w:ascii="Times New Roman" w:hAnsi="Times New Roman" w:cs="Times New Roman"/>
                <w:sz w:val="20"/>
                <w:szCs w:val="20"/>
              </w:rPr>
              <w:t>О</w:t>
            </w:r>
            <w:proofErr w:type="gramEnd"/>
            <w:r w:rsidR="00973589" w:rsidRPr="00A41FBC">
              <w:rPr>
                <w:rFonts w:ascii="Times New Roman" w:hAnsi="Times New Roman" w:cs="Times New Roman"/>
                <w:sz w:val="20"/>
                <w:szCs w:val="20"/>
              </w:rPr>
              <w:t xml:space="preserve">т проведения </w:t>
            </w:r>
            <w:proofErr w:type="spellStart"/>
            <w:r w:rsidR="00973589" w:rsidRPr="00A41FBC">
              <w:rPr>
                <w:rFonts w:ascii="Times New Roman" w:hAnsi="Times New Roman" w:cs="Times New Roman"/>
                <w:sz w:val="20"/>
                <w:szCs w:val="20"/>
              </w:rPr>
              <w:t>ярморочных</w:t>
            </w:r>
            <w:proofErr w:type="spellEnd"/>
            <w:r w:rsidR="00973589" w:rsidRPr="00A41FBC">
              <w:rPr>
                <w:rFonts w:ascii="Times New Roman" w:hAnsi="Times New Roman" w:cs="Times New Roman"/>
                <w:sz w:val="20"/>
                <w:szCs w:val="20"/>
              </w:rPr>
              <w:t xml:space="preserve"> мероприятий (оплата торговых мест) поступило в бюджет 311</w:t>
            </w:r>
            <w:r w:rsidR="00B42789">
              <w:rPr>
                <w:rFonts w:ascii="Times New Roman" w:hAnsi="Times New Roman" w:cs="Times New Roman"/>
                <w:sz w:val="20"/>
                <w:szCs w:val="20"/>
              </w:rPr>
              <w:t>,</w:t>
            </w:r>
            <w:r w:rsidR="00973589" w:rsidRPr="00A41FBC">
              <w:rPr>
                <w:rFonts w:ascii="Times New Roman" w:hAnsi="Times New Roman" w:cs="Times New Roman"/>
                <w:sz w:val="20"/>
                <w:szCs w:val="20"/>
              </w:rPr>
              <w:t>6</w:t>
            </w:r>
            <w:r w:rsidR="00B42789">
              <w:rPr>
                <w:rFonts w:ascii="Times New Roman" w:hAnsi="Times New Roman" w:cs="Times New Roman"/>
                <w:sz w:val="20"/>
                <w:szCs w:val="20"/>
              </w:rPr>
              <w:t xml:space="preserve"> тыс.</w:t>
            </w:r>
            <w:r w:rsidR="00973589" w:rsidRPr="00A41FBC">
              <w:rPr>
                <w:rFonts w:ascii="Times New Roman" w:hAnsi="Times New Roman" w:cs="Times New Roman"/>
                <w:sz w:val="20"/>
                <w:szCs w:val="20"/>
              </w:rPr>
              <w:t xml:space="preserve"> руб.</w:t>
            </w:r>
          </w:p>
        </w:tc>
      </w:tr>
      <w:tr w:rsidR="006B088A" w:rsidRPr="00A41FBC" w:rsidTr="00BA6DA0">
        <w:tc>
          <w:tcPr>
            <w:tcW w:w="15210" w:type="dxa"/>
            <w:gridSpan w:val="4"/>
            <w:tcBorders>
              <w:top w:val="single" w:sz="4" w:space="0" w:color="auto"/>
              <w:bottom w:val="single" w:sz="4" w:space="0" w:color="auto"/>
            </w:tcBorders>
          </w:tcPr>
          <w:p w:rsidR="006B088A" w:rsidRPr="00A41FBC" w:rsidRDefault="006B088A" w:rsidP="00C73DAA">
            <w:pPr>
              <w:pStyle w:val="a4"/>
              <w:jc w:val="center"/>
              <w:rPr>
                <w:rFonts w:ascii="Times New Roman" w:hAnsi="Times New Roman" w:cs="Times New Roman"/>
                <w:sz w:val="20"/>
                <w:szCs w:val="20"/>
              </w:rPr>
            </w:pPr>
            <w:r w:rsidRPr="00A41FBC">
              <w:rPr>
                <w:rFonts w:ascii="Times New Roman" w:hAnsi="Times New Roman" w:cs="Times New Roman"/>
                <w:sz w:val="20"/>
                <w:szCs w:val="20"/>
              </w:rPr>
              <w:t xml:space="preserve">3. Повышение эффективности использования земельно-имущественного комплекса </w:t>
            </w:r>
          </w:p>
          <w:p w:rsidR="003F4B31" w:rsidRPr="00A41FBC" w:rsidRDefault="003F4B31" w:rsidP="003F4B31"/>
        </w:tc>
      </w:tr>
      <w:tr w:rsidR="006B088A" w:rsidRPr="00A41FBC" w:rsidTr="002C4EAC">
        <w:tc>
          <w:tcPr>
            <w:tcW w:w="4678" w:type="dxa"/>
            <w:tcBorders>
              <w:top w:val="single" w:sz="4" w:space="0" w:color="auto"/>
              <w:bottom w:val="single" w:sz="4" w:space="0" w:color="auto"/>
              <w:right w:val="single" w:sz="4" w:space="0" w:color="auto"/>
            </w:tcBorders>
          </w:tcPr>
          <w:p w:rsidR="006B088A" w:rsidRPr="00A41FBC" w:rsidRDefault="006B088A" w:rsidP="00303F4C">
            <w:pPr>
              <w:pStyle w:val="a5"/>
              <w:rPr>
                <w:rFonts w:ascii="Times New Roman" w:hAnsi="Times New Roman" w:cs="Times New Roman"/>
                <w:sz w:val="20"/>
                <w:szCs w:val="20"/>
              </w:rPr>
            </w:pPr>
            <w:bookmarkStart w:id="1" w:name="sub_31"/>
            <w:r w:rsidRPr="00A41FBC">
              <w:rPr>
                <w:rFonts w:ascii="Times New Roman" w:hAnsi="Times New Roman" w:cs="Times New Roman"/>
                <w:sz w:val="20"/>
                <w:szCs w:val="20"/>
              </w:rPr>
              <w:t>3.1. Выявление фактов неправомерного использования муниципального имущества (без правоустанавливающих документов), неэффективно используемого муниципального имущества, бесхозяйного имущества, проведение мероприятий по вовлечению в хозяйственный оборот, в целях повышения эффективности его использования</w:t>
            </w:r>
            <w:bookmarkEnd w:id="1"/>
          </w:p>
          <w:p w:rsidR="003F4B31" w:rsidRPr="00A41FBC" w:rsidRDefault="003F4B31" w:rsidP="003F4B31"/>
        </w:tc>
        <w:tc>
          <w:tcPr>
            <w:tcW w:w="992" w:type="dxa"/>
            <w:tcBorders>
              <w:top w:val="single" w:sz="4" w:space="0" w:color="auto"/>
              <w:left w:val="single" w:sz="4" w:space="0" w:color="auto"/>
              <w:bottom w:val="single" w:sz="4" w:space="0" w:color="auto"/>
              <w:right w:val="single" w:sz="4" w:space="0" w:color="auto"/>
            </w:tcBorders>
          </w:tcPr>
          <w:p w:rsidR="006B088A" w:rsidRPr="00A41FBC" w:rsidRDefault="000228A4" w:rsidP="00303F4C">
            <w:pPr>
              <w:pStyle w:val="a4"/>
              <w:jc w:val="center"/>
              <w:rPr>
                <w:rFonts w:ascii="Times New Roman" w:hAnsi="Times New Roman" w:cs="Times New Roman"/>
                <w:sz w:val="18"/>
                <w:szCs w:val="18"/>
              </w:rPr>
            </w:pPr>
            <w:r w:rsidRPr="00A41FBC">
              <w:rPr>
                <w:rFonts w:ascii="Times New Roman" w:hAnsi="Times New Roman" w:cs="Times New Roman"/>
                <w:sz w:val="18"/>
                <w:szCs w:val="18"/>
              </w:rPr>
              <w:t>У</w:t>
            </w:r>
            <w:r w:rsidR="006B088A" w:rsidRPr="00A41FBC">
              <w:rPr>
                <w:rFonts w:ascii="Times New Roman" w:hAnsi="Times New Roman" w:cs="Times New Roman"/>
                <w:sz w:val="18"/>
                <w:szCs w:val="18"/>
              </w:rPr>
              <w:t>МИ</w:t>
            </w:r>
          </w:p>
        </w:tc>
        <w:tc>
          <w:tcPr>
            <w:tcW w:w="1134" w:type="dxa"/>
            <w:tcBorders>
              <w:top w:val="single" w:sz="4" w:space="0" w:color="auto"/>
              <w:left w:val="single" w:sz="4" w:space="0" w:color="auto"/>
              <w:bottom w:val="single" w:sz="4" w:space="0" w:color="auto"/>
              <w:right w:val="single" w:sz="4" w:space="0" w:color="auto"/>
            </w:tcBorders>
          </w:tcPr>
          <w:p w:rsidR="006B088A" w:rsidRPr="00A41FBC" w:rsidRDefault="006B088A" w:rsidP="00303F4C">
            <w:pPr>
              <w:pStyle w:val="a4"/>
              <w:jc w:val="center"/>
              <w:rPr>
                <w:rFonts w:ascii="Times New Roman" w:hAnsi="Times New Roman" w:cs="Times New Roman"/>
                <w:sz w:val="18"/>
                <w:szCs w:val="18"/>
              </w:rPr>
            </w:pPr>
            <w:r w:rsidRPr="00A41FBC">
              <w:rPr>
                <w:rFonts w:ascii="Times New Roman" w:hAnsi="Times New Roman" w:cs="Times New Roman"/>
                <w:sz w:val="18"/>
                <w:szCs w:val="18"/>
              </w:rPr>
              <w:t>Постоянно</w:t>
            </w:r>
          </w:p>
        </w:tc>
        <w:tc>
          <w:tcPr>
            <w:tcW w:w="8406" w:type="dxa"/>
            <w:tcBorders>
              <w:top w:val="single" w:sz="4" w:space="0" w:color="auto"/>
              <w:left w:val="single" w:sz="4" w:space="0" w:color="auto"/>
              <w:bottom w:val="single" w:sz="4" w:space="0" w:color="auto"/>
            </w:tcBorders>
          </w:tcPr>
          <w:p w:rsidR="00CE3BA9" w:rsidRPr="00A41FBC" w:rsidRDefault="00CE3BA9" w:rsidP="00CE3BA9">
            <w:pPr>
              <w:ind w:firstLine="0"/>
              <w:rPr>
                <w:rFonts w:ascii="Times New Roman" w:hAnsi="Times New Roman" w:cs="Times New Roman"/>
                <w:sz w:val="20"/>
                <w:szCs w:val="20"/>
              </w:rPr>
            </w:pPr>
            <w:r w:rsidRPr="00A41FBC">
              <w:rPr>
                <w:rFonts w:ascii="Times New Roman" w:hAnsi="Times New Roman" w:cs="Times New Roman"/>
                <w:sz w:val="20"/>
                <w:szCs w:val="20"/>
              </w:rPr>
              <w:t xml:space="preserve">Фактов неправомерного использования имущества не выявлено. </w:t>
            </w:r>
          </w:p>
          <w:p w:rsidR="00CE3BA9" w:rsidRPr="00A41FBC" w:rsidRDefault="00CE3BA9" w:rsidP="00CE3BA9">
            <w:pPr>
              <w:ind w:firstLine="0"/>
              <w:rPr>
                <w:rFonts w:ascii="Times New Roman" w:hAnsi="Times New Roman" w:cs="Times New Roman"/>
                <w:sz w:val="20"/>
                <w:szCs w:val="20"/>
              </w:rPr>
            </w:pPr>
            <w:r w:rsidRPr="00A41FBC">
              <w:rPr>
                <w:rFonts w:ascii="Times New Roman" w:hAnsi="Times New Roman" w:cs="Times New Roman"/>
                <w:sz w:val="20"/>
                <w:szCs w:val="20"/>
              </w:rPr>
              <w:t>За 2024 поставлено на учет в качестве бесхозяйных 16 объектов. По истечении срока на все объекты в 2025 году будет оформлено право собственности.</w:t>
            </w:r>
          </w:p>
          <w:p w:rsidR="00CE3BA9" w:rsidRPr="00A41FBC" w:rsidRDefault="00CE3BA9" w:rsidP="00CE3BA9">
            <w:pPr>
              <w:ind w:firstLine="0"/>
              <w:rPr>
                <w:rFonts w:ascii="Times New Roman" w:hAnsi="Times New Roman" w:cs="Times New Roman"/>
                <w:sz w:val="20"/>
                <w:szCs w:val="20"/>
              </w:rPr>
            </w:pPr>
            <w:r w:rsidRPr="00A41FBC">
              <w:rPr>
                <w:rFonts w:ascii="Times New Roman" w:hAnsi="Times New Roman" w:cs="Times New Roman"/>
                <w:sz w:val="20"/>
                <w:szCs w:val="20"/>
              </w:rPr>
              <w:t>За 2024 год право собственности оформлено на 37 объектов.</w:t>
            </w:r>
          </w:p>
          <w:p w:rsidR="0018131F" w:rsidRPr="00A41FBC" w:rsidRDefault="0018131F" w:rsidP="00700102">
            <w:pPr>
              <w:ind w:firstLine="0"/>
              <w:rPr>
                <w:rFonts w:ascii="Times New Roman" w:hAnsi="Times New Roman" w:cs="Times New Roman"/>
                <w:color w:val="FF0000"/>
                <w:sz w:val="20"/>
                <w:szCs w:val="20"/>
              </w:rPr>
            </w:pPr>
          </w:p>
        </w:tc>
      </w:tr>
      <w:tr w:rsidR="006B088A" w:rsidRPr="00A41FBC" w:rsidTr="002C4EAC">
        <w:tc>
          <w:tcPr>
            <w:tcW w:w="4678" w:type="dxa"/>
            <w:tcBorders>
              <w:top w:val="single" w:sz="4" w:space="0" w:color="auto"/>
              <w:bottom w:val="single" w:sz="4" w:space="0" w:color="auto"/>
              <w:right w:val="single" w:sz="4" w:space="0" w:color="auto"/>
            </w:tcBorders>
          </w:tcPr>
          <w:p w:rsidR="006B088A" w:rsidRPr="00A41FBC" w:rsidRDefault="006B088A" w:rsidP="008E5DEB">
            <w:pPr>
              <w:pStyle w:val="a5"/>
              <w:rPr>
                <w:rFonts w:ascii="Times New Roman" w:hAnsi="Times New Roman" w:cs="Times New Roman"/>
                <w:sz w:val="20"/>
                <w:szCs w:val="20"/>
              </w:rPr>
            </w:pPr>
            <w:bookmarkStart w:id="2" w:name="sub_32"/>
            <w:r w:rsidRPr="00A41FBC">
              <w:rPr>
                <w:rFonts w:ascii="Times New Roman" w:hAnsi="Times New Roman" w:cs="Times New Roman"/>
                <w:sz w:val="20"/>
                <w:szCs w:val="20"/>
              </w:rPr>
              <w:t xml:space="preserve">3.2. Проведение работы по уточнению сведений о земельных участках и объектах капитального строительства (в части категории земель, видов разрешенного использования, адресов земельных участков и расположенных на них объектах недвижимости) </w:t>
            </w:r>
            <w:bookmarkEnd w:id="2"/>
          </w:p>
        </w:tc>
        <w:tc>
          <w:tcPr>
            <w:tcW w:w="992" w:type="dxa"/>
            <w:tcBorders>
              <w:top w:val="single" w:sz="4" w:space="0" w:color="auto"/>
              <w:left w:val="single" w:sz="4" w:space="0" w:color="auto"/>
              <w:bottom w:val="single" w:sz="4" w:space="0" w:color="auto"/>
              <w:right w:val="single" w:sz="4" w:space="0" w:color="auto"/>
            </w:tcBorders>
          </w:tcPr>
          <w:p w:rsidR="006B088A" w:rsidRPr="00A41FBC" w:rsidRDefault="000228A4" w:rsidP="00303F4C">
            <w:pPr>
              <w:pStyle w:val="a4"/>
              <w:jc w:val="center"/>
              <w:rPr>
                <w:rFonts w:ascii="Times New Roman" w:hAnsi="Times New Roman" w:cs="Times New Roman"/>
                <w:sz w:val="18"/>
                <w:szCs w:val="18"/>
              </w:rPr>
            </w:pPr>
            <w:r w:rsidRPr="00A41FBC">
              <w:rPr>
                <w:rFonts w:ascii="Times New Roman" w:hAnsi="Times New Roman" w:cs="Times New Roman"/>
                <w:sz w:val="18"/>
                <w:szCs w:val="18"/>
              </w:rPr>
              <w:t>У</w:t>
            </w:r>
            <w:r w:rsidR="006B088A" w:rsidRPr="00A41FBC">
              <w:rPr>
                <w:rFonts w:ascii="Times New Roman" w:hAnsi="Times New Roman" w:cs="Times New Roman"/>
                <w:sz w:val="18"/>
                <w:szCs w:val="18"/>
              </w:rPr>
              <w:t>МИ</w:t>
            </w:r>
          </w:p>
        </w:tc>
        <w:tc>
          <w:tcPr>
            <w:tcW w:w="1134" w:type="dxa"/>
            <w:tcBorders>
              <w:top w:val="single" w:sz="4" w:space="0" w:color="auto"/>
              <w:left w:val="single" w:sz="4" w:space="0" w:color="auto"/>
              <w:bottom w:val="single" w:sz="4" w:space="0" w:color="auto"/>
              <w:right w:val="single" w:sz="4" w:space="0" w:color="auto"/>
            </w:tcBorders>
          </w:tcPr>
          <w:p w:rsidR="006B088A" w:rsidRPr="00A41FBC" w:rsidRDefault="006B088A" w:rsidP="00C73DAA">
            <w:pPr>
              <w:pStyle w:val="a4"/>
              <w:jc w:val="center"/>
              <w:rPr>
                <w:rFonts w:ascii="Times New Roman" w:hAnsi="Times New Roman" w:cs="Times New Roman"/>
                <w:sz w:val="18"/>
                <w:szCs w:val="18"/>
              </w:rPr>
            </w:pPr>
            <w:r w:rsidRPr="00A41FBC">
              <w:rPr>
                <w:rFonts w:ascii="Times New Roman" w:hAnsi="Times New Roman" w:cs="Times New Roman"/>
                <w:sz w:val="18"/>
                <w:szCs w:val="18"/>
              </w:rPr>
              <w:t>В течение 202</w:t>
            </w:r>
            <w:r w:rsidR="000228A4" w:rsidRPr="00A41FBC">
              <w:rPr>
                <w:rFonts w:ascii="Times New Roman" w:hAnsi="Times New Roman" w:cs="Times New Roman"/>
                <w:sz w:val="18"/>
                <w:szCs w:val="18"/>
              </w:rPr>
              <w:t>3</w:t>
            </w:r>
            <w:r w:rsidRPr="00A41FBC">
              <w:rPr>
                <w:rFonts w:ascii="Times New Roman" w:hAnsi="Times New Roman" w:cs="Times New Roman"/>
                <w:sz w:val="18"/>
                <w:szCs w:val="18"/>
              </w:rPr>
              <w:t> - 202</w:t>
            </w:r>
            <w:r w:rsidR="000228A4" w:rsidRPr="00A41FBC">
              <w:rPr>
                <w:rFonts w:ascii="Times New Roman" w:hAnsi="Times New Roman" w:cs="Times New Roman"/>
                <w:sz w:val="18"/>
                <w:szCs w:val="18"/>
              </w:rPr>
              <w:t>5</w:t>
            </w:r>
            <w:r w:rsidRPr="00A41FBC">
              <w:rPr>
                <w:rFonts w:ascii="Times New Roman" w:hAnsi="Times New Roman" w:cs="Times New Roman"/>
                <w:sz w:val="18"/>
                <w:szCs w:val="18"/>
              </w:rPr>
              <w:t> годов</w:t>
            </w:r>
          </w:p>
        </w:tc>
        <w:tc>
          <w:tcPr>
            <w:tcW w:w="8406" w:type="dxa"/>
            <w:tcBorders>
              <w:top w:val="single" w:sz="4" w:space="0" w:color="auto"/>
              <w:left w:val="single" w:sz="4" w:space="0" w:color="auto"/>
              <w:bottom w:val="single" w:sz="4" w:space="0" w:color="auto"/>
            </w:tcBorders>
          </w:tcPr>
          <w:p w:rsidR="00E83F24" w:rsidRPr="00A41FBC" w:rsidRDefault="00E83F24" w:rsidP="00E83F24">
            <w:pPr>
              <w:ind w:firstLine="0"/>
              <w:rPr>
                <w:rFonts w:ascii="Times New Roman" w:hAnsi="Times New Roman" w:cs="Times New Roman"/>
                <w:sz w:val="20"/>
                <w:szCs w:val="20"/>
              </w:rPr>
            </w:pPr>
            <w:r w:rsidRPr="00A41FBC">
              <w:rPr>
                <w:rFonts w:ascii="Times New Roman" w:hAnsi="Times New Roman" w:cs="Times New Roman"/>
                <w:sz w:val="20"/>
                <w:szCs w:val="20"/>
              </w:rPr>
              <w:t>За 202</w:t>
            </w:r>
            <w:r w:rsidR="006E4790" w:rsidRPr="00A41FBC">
              <w:rPr>
                <w:rFonts w:ascii="Times New Roman" w:hAnsi="Times New Roman" w:cs="Times New Roman"/>
                <w:sz w:val="20"/>
                <w:szCs w:val="20"/>
              </w:rPr>
              <w:t>4</w:t>
            </w:r>
            <w:r w:rsidRPr="00A41FBC">
              <w:rPr>
                <w:rFonts w:ascii="Times New Roman" w:hAnsi="Times New Roman" w:cs="Times New Roman"/>
                <w:sz w:val="20"/>
                <w:szCs w:val="20"/>
              </w:rPr>
              <w:t xml:space="preserve"> год</w:t>
            </w:r>
            <w:r w:rsidR="007B74BB">
              <w:rPr>
                <w:rFonts w:ascii="Times New Roman" w:hAnsi="Times New Roman" w:cs="Times New Roman"/>
                <w:sz w:val="20"/>
                <w:szCs w:val="20"/>
              </w:rPr>
              <w:t xml:space="preserve"> </w:t>
            </w:r>
            <w:r w:rsidRPr="00A41FBC">
              <w:rPr>
                <w:rFonts w:ascii="Times New Roman" w:hAnsi="Times New Roman" w:cs="Times New Roman"/>
                <w:sz w:val="20"/>
                <w:szCs w:val="20"/>
              </w:rPr>
              <w:t xml:space="preserve">вид разрешенного использования изменен по </w:t>
            </w:r>
            <w:r w:rsidR="006E4790" w:rsidRPr="00A41FBC">
              <w:rPr>
                <w:rFonts w:ascii="Times New Roman" w:hAnsi="Times New Roman" w:cs="Times New Roman"/>
                <w:sz w:val="20"/>
                <w:szCs w:val="20"/>
              </w:rPr>
              <w:t>38</w:t>
            </w:r>
            <w:r w:rsidRPr="00A41FBC">
              <w:rPr>
                <w:rFonts w:ascii="Times New Roman" w:hAnsi="Times New Roman" w:cs="Times New Roman"/>
                <w:sz w:val="20"/>
                <w:szCs w:val="20"/>
              </w:rPr>
              <w:t xml:space="preserve"> участкам общей площадью </w:t>
            </w:r>
            <w:r w:rsidR="006E4790" w:rsidRPr="00A41FBC">
              <w:rPr>
                <w:rFonts w:ascii="Times New Roman" w:hAnsi="Times New Roman" w:cs="Times New Roman"/>
                <w:sz w:val="20"/>
                <w:szCs w:val="20"/>
              </w:rPr>
              <w:t>40,5 га</w:t>
            </w:r>
            <w:r w:rsidRPr="00A41FBC">
              <w:rPr>
                <w:rFonts w:ascii="Times New Roman" w:hAnsi="Times New Roman" w:cs="Times New Roman"/>
                <w:sz w:val="20"/>
                <w:szCs w:val="20"/>
              </w:rPr>
              <w:t xml:space="preserve"> для последующего предоставления (вовлечения в оборот).</w:t>
            </w:r>
          </w:p>
          <w:p w:rsidR="006E4790" w:rsidRPr="00A41FBC" w:rsidRDefault="006E4790" w:rsidP="006E4790">
            <w:pPr>
              <w:ind w:firstLine="0"/>
              <w:rPr>
                <w:rFonts w:ascii="Times New Roman" w:hAnsi="Times New Roman" w:cs="Times New Roman"/>
                <w:sz w:val="20"/>
                <w:szCs w:val="20"/>
              </w:rPr>
            </w:pPr>
            <w:r w:rsidRPr="00A41FBC">
              <w:rPr>
                <w:rFonts w:ascii="Times New Roman" w:hAnsi="Times New Roman" w:cs="Times New Roman"/>
                <w:sz w:val="20"/>
                <w:szCs w:val="20"/>
              </w:rPr>
              <w:t>Согласовано порядка 50 актов согласования границ земельных участков</w:t>
            </w:r>
            <w:r w:rsidR="00432D54" w:rsidRPr="00A41FBC">
              <w:rPr>
                <w:rFonts w:ascii="Times New Roman" w:hAnsi="Times New Roman" w:cs="Times New Roman"/>
                <w:sz w:val="20"/>
                <w:szCs w:val="20"/>
              </w:rPr>
              <w:t>.</w:t>
            </w:r>
          </w:p>
          <w:p w:rsidR="00B23C62" w:rsidRPr="00A41FBC" w:rsidRDefault="006E4790" w:rsidP="00B23C62">
            <w:pPr>
              <w:ind w:firstLine="0"/>
              <w:rPr>
                <w:rFonts w:ascii="Times New Roman" w:hAnsi="Times New Roman" w:cs="Times New Roman"/>
                <w:sz w:val="20"/>
                <w:szCs w:val="20"/>
              </w:rPr>
            </w:pPr>
            <w:r w:rsidRPr="00A41FBC">
              <w:rPr>
                <w:rFonts w:ascii="Times New Roman" w:hAnsi="Times New Roman" w:cs="Times New Roman"/>
                <w:sz w:val="20"/>
                <w:szCs w:val="20"/>
              </w:rPr>
              <w:t>В отношении 4 СНТ проведены комплексные кадастровые работы, уточнено и поставлено на кадастровый учет более 2000 участков</w:t>
            </w:r>
            <w:r w:rsidR="00432D54" w:rsidRPr="00A41FBC">
              <w:rPr>
                <w:rFonts w:ascii="Times New Roman" w:hAnsi="Times New Roman" w:cs="Times New Roman"/>
                <w:sz w:val="20"/>
                <w:szCs w:val="20"/>
              </w:rPr>
              <w:t>.</w:t>
            </w:r>
            <w:r w:rsidR="007B74BB">
              <w:rPr>
                <w:rFonts w:ascii="Times New Roman" w:hAnsi="Times New Roman" w:cs="Times New Roman"/>
                <w:sz w:val="20"/>
                <w:szCs w:val="20"/>
              </w:rPr>
              <w:t xml:space="preserve"> </w:t>
            </w:r>
            <w:r w:rsidR="00B23C62" w:rsidRPr="00A41FBC">
              <w:rPr>
                <w:rFonts w:ascii="Times New Roman" w:hAnsi="Times New Roman" w:cs="Times New Roman"/>
                <w:sz w:val="20"/>
                <w:szCs w:val="20"/>
              </w:rPr>
              <w:t>По итогам проведенной работы в 2024 году заключено 108 соглашений на сумму 10</w:t>
            </w:r>
            <w:r w:rsidR="007B74BB">
              <w:rPr>
                <w:rFonts w:ascii="Times New Roman" w:hAnsi="Times New Roman" w:cs="Times New Roman"/>
                <w:sz w:val="20"/>
                <w:szCs w:val="20"/>
              </w:rPr>
              <w:t xml:space="preserve"> </w:t>
            </w:r>
            <w:r w:rsidR="00B23C62" w:rsidRPr="00A41FBC">
              <w:rPr>
                <w:rFonts w:ascii="Times New Roman" w:hAnsi="Times New Roman" w:cs="Times New Roman"/>
                <w:sz w:val="20"/>
                <w:szCs w:val="20"/>
              </w:rPr>
              <w:t>666</w:t>
            </w:r>
            <w:r w:rsidR="007B74BB">
              <w:rPr>
                <w:rFonts w:ascii="Times New Roman" w:hAnsi="Times New Roman" w:cs="Times New Roman"/>
                <w:sz w:val="20"/>
                <w:szCs w:val="20"/>
              </w:rPr>
              <w:t>,5 тыс.</w:t>
            </w:r>
            <w:r w:rsidR="00B23C62" w:rsidRPr="00A41FBC">
              <w:rPr>
                <w:rFonts w:ascii="Times New Roman" w:hAnsi="Times New Roman" w:cs="Times New Roman"/>
                <w:sz w:val="20"/>
                <w:szCs w:val="20"/>
              </w:rPr>
              <w:t xml:space="preserve"> руб.</w:t>
            </w:r>
            <w:r w:rsidR="007B74BB">
              <w:rPr>
                <w:rFonts w:ascii="Times New Roman" w:hAnsi="Times New Roman" w:cs="Times New Roman"/>
                <w:sz w:val="20"/>
                <w:szCs w:val="20"/>
              </w:rPr>
              <w:t xml:space="preserve"> </w:t>
            </w:r>
            <w:r w:rsidR="00B23C62" w:rsidRPr="00A41FBC">
              <w:rPr>
                <w:rFonts w:ascii="Times New Roman" w:hAnsi="Times New Roman" w:cs="Times New Roman"/>
                <w:sz w:val="20"/>
                <w:szCs w:val="20"/>
              </w:rPr>
              <w:t>(введено в оборот 63897 кв.м).</w:t>
            </w:r>
          </w:p>
          <w:p w:rsidR="006E4790" w:rsidRPr="00A41FBC" w:rsidRDefault="006E4790" w:rsidP="006E4790">
            <w:pPr>
              <w:ind w:firstLine="0"/>
              <w:rPr>
                <w:rFonts w:ascii="Times New Roman" w:hAnsi="Times New Roman" w:cs="Times New Roman"/>
                <w:sz w:val="20"/>
                <w:szCs w:val="20"/>
              </w:rPr>
            </w:pPr>
          </w:p>
          <w:p w:rsidR="003F4B31" w:rsidRPr="00A41FBC" w:rsidRDefault="003F4B31" w:rsidP="00E83F24">
            <w:pPr>
              <w:ind w:firstLine="0"/>
              <w:rPr>
                <w:rFonts w:ascii="Times New Roman" w:hAnsi="Times New Roman" w:cs="Times New Roman"/>
                <w:sz w:val="20"/>
                <w:szCs w:val="20"/>
              </w:rPr>
            </w:pPr>
          </w:p>
          <w:p w:rsidR="003F4B31" w:rsidRPr="00A41FBC" w:rsidRDefault="003F4B31" w:rsidP="00E83F24">
            <w:pPr>
              <w:ind w:firstLine="0"/>
              <w:rPr>
                <w:color w:val="FF0000"/>
              </w:rPr>
            </w:pPr>
          </w:p>
        </w:tc>
      </w:tr>
      <w:tr w:rsidR="006B088A" w:rsidRPr="00A41FBC" w:rsidTr="002C4EAC">
        <w:tc>
          <w:tcPr>
            <w:tcW w:w="4678" w:type="dxa"/>
            <w:tcBorders>
              <w:top w:val="single" w:sz="4" w:space="0" w:color="auto"/>
              <w:bottom w:val="single" w:sz="4" w:space="0" w:color="auto"/>
              <w:right w:val="single" w:sz="4" w:space="0" w:color="auto"/>
            </w:tcBorders>
          </w:tcPr>
          <w:p w:rsidR="006B088A" w:rsidRPr="00A41FBC" w:rsidRDefault="006B088A" w:rsidP="00303F4C">
            <w:pPr>
              <w:pStyle w:val="a5"/>
              <w:rPr>
                <w:rFonts w:ascii="Times New Roman" w:hAnsi="Times New Roman" w:cs="Times New Roman"/>
                <w:sz w:val="20"/>
                <w:szCs w:val="20"/>
              </w:rPr>
            </w:pPr>
            <w:r w:rsidRPr="00A41FBC">
              <w:rPr>
                <w:rFonts w:ascii="Times New Roman" w:hAnsi="Times New Roman" w:cs="Times New Roman"/>
                <w:sz w:val="20"/>
                <w:szCs w:val="20"/>
              </w:rPr>
              <w:t>3.3. Выявление земельных участков, используемых без правоустанавливающих документов.</w:t>
            </w:r>
          </w:p>
          <w:p w:rsidR="006B088A" w:rsidRPr="00A41FBC" w:rsidRDefault="006B088A" w:rsidP="00303F4C">
            <w:pPr>
              <w:pStyle w:val="a5"/>
              <w:rPr>
                <w:rFonts w:ascii="Times New Roman" w:hAnsi="Times New Roman" w:cs="Times New Roman"/>
                <w:sz w:val="20"/>
                <w:szCs w:val="20"/>
              </w:rPr>
            </w:pPr>
            <w:r w:rsidRPr="00A41FBC">
              <w:rPr>
                <w:rFonts w:ascii="Times New Roman" w:hAnsi="Times New Roman" w:cs="Times New Roman"/>
                <w:sz w:val="20"/>
                <w:szCs w:val="20"/>
              </w:rPr>
              <w:t>Проведение мероприятий муниципального земельного контроля, осуществление расчета сумм неосновательного обогащения и взыскание их в судебном порядке</w:t>
            </w:r>
          </w:p>
        </w:tc>
        <w:tc>
          <w:tcPr>
            <w:tcW w:w="992" w:type="dxa"/>
            <w:tcBorders>
              <w:top w:val="single" w:sz="4" w:space="0" w:color="auto"/>
              <w:left w:val="single" w:sz="4" w:space="0" w:color="auto"/>
              <w:bottom w:val="single" w:sz="4" w:space="0" w:color="auto"/>
              <w:right w:val="single" w:sz="4" w:space="0" w:color="auto"/>
            </w:tcBorders>
          </w:tcPr>
          <w:p w:rsidR="006B088A" w:rsidRPr="00A41FBC" w:rsidRDefault="006B088A" w:rsidP="00164E72">
            <w:pPr>
              <w:pStyle w:val="a4"/>
              <w:jc w:val="center"/>
              <w:rPr>
                <w:rFonts w:ascii="Times New Roman" w:hAnsi="Times New Roman" w:cs="Times New Roman"/>
                <w:sz w:val="18"/>
                <w:szCs w:val="18"/>
              </w:rPr>
            </w:pPr>
            <w:r w:rsidRPr="00A41FBC">
              <w:rPr>
                <w:rFonts w:ascii="Times New Roman" w:hAnsi="Times New Roman" w:cs="Times New Roman"/>
                <w:sz w:val="18"/>
                <w:szCs w:val="18"/>
              </w:rPr>
              <w:t>УМК</w:t>
            </w:r>
            <w:r w:rsidR="000228A4" w:rsidRPr="00A41FBC">
              <w:rPr>
                <w:rFonts w:ascii="Times New Roman" w:hAnsi="Times New Roman" w:cs="Times New Roman"/>
                <w:sz w:val="18"/>
                <w:szCs w:val="18"/>
              </w:rPr>
              <w:t>, УМК</w:t>
            </w:r>
          </w:p>
        </w:tc>
        <w:tc>
          <w:tcPr>
            <w:tcW w:w="1134" w:type="dxa"/>
            <w:tcBorders>
              <w:top w:val="single" w:sz="4" w:space="0" w:color="auto"/>
              <w:left w:val="single" w:sz="4" w:space="0" w:color="auto"/>
              <w:bottom w:val="single" w:sz="4" w:space="0" w:color="auto"/>
              <w:right w:val="single" w:sz="4" w:space="0" w:color="auto"/>
            </w:tcBorders>
          </w:tcPr>
          <w:p w:rsidR="006B088A" w:rsidRPr="00A41FBC" w:rsidRDefault="006B088A" w:rsidP="00C73DAA">
            <w:pPr>
              <w:pStyle w:val="a4"/>
              <w:jc w:val="center"/>
              <w:rPr>
                <w:rFonts w:ascii="Times New Roman" w:hAnsi="Times New Roman" w:cs="Times New Roman"/>
                <w:sz w:val="18"/>
                <w:szCs w:val="18"/>
              </w:rPr>
            </w:pPr>
            <w:r w:rsidRPr="00A41FBC">
              <w:rPr>
                <w:rFonts w:ascii="Times New Roman" w:hAnsi="Times New Roman" w:cs="Times New Roman"/>
                <w:sz w:val="18"/>
                <w:szCs w:val="18"/>
              </w:rPr>
              <w:t>В течение 202</w:t>
            </w:r>
            <w:r w:rsidR="000228A4" w:rsidRPr="00A41FBC">
              <w:rPr>
                <w:rFonts w:ascii="Times New Roman" w:hAnsi="Times New Roman" w:cs="Times New Roman"/>
                <w:sz w:val="18"/>
                <w:szCs w:val="18"/>
              </w:rPr>
              <w:t>3</w:t>
            </w:r>
            <w:r w:rsidRPr="00A41FBC">
              <w:rPr>
                <w:rFonts w:ascii="Times New Roman" w:hAnsi="Times New Roman" w:cs="Times New Roman"/>
                <w:sz w:val="18"/>
                <w:szCs w:val="18"/>
              </w:rPr>
              <w:t> - 202</w:t>
            </w:r>
            <w:r w:rsidR="000228A4" w:rsidRPr="00A41FBC">
              <w:rPr>
                <w:rFonts w:ascii="Times New Roman" w:hAnsi="Times New Roman" w:cs="Times New Roman"/>
                <w:sz w:val="18"/>
                <w:szCs w:val="18"/>
              </w:rPr>
              <w:t>5</w:t>
            </w:r>
            <w:r w:rsidRPr="00A41FBC">
              <w:rPr>
                <w:rFonts w:ascii="Times New Roman" w:hAnsi="Times New Roman" w:cs="Times New Roman"/>
                <w:sz w:val="18"/>
                <w:szCs w:val="18"/>
              </w:rPr>
              <w:t> годов</w:t>
            </w:r>
          </w:p>
        </w:tc>
        <w:tc>
          <w:tcPr>
            <w:tcW w:w="8406" w:type="dxa"/>
            <w:tcBorders>
              <w:top w:val="single" w:sz="4" w:space="0" w:color="auto"/>
              <w:left w:val="single" w:sz="4" w:space="0" w:color="auto"/>
              <w:bottom w:val="single" w:sz="4" w:space="0" w:color="auto"/>
            </w:tcBorders>
          </w:tcPr>
          <w:p w:rsidR="00B23C62" w:rsidRPr="00A41FBC" w:rsidRDefault="00B23C62" w:rsidP="00B23C62">
            <w:pPr>
              <w:pStyle w:val="a4"/>
              <w:rPr>
                <w:rFonts w:ascii="Times New Roman" w:hAnsi="Times New Roman" w:cs="Times New Roman"/>
                <w:sz w:val="20"/>
                <w:szCs w:val="20"/>
              </w:rPr>
            </w:pPr>
            <w:r w:rsidRPr="00A41FBC">
              <w:rPr>
                <w:rFonts w:ascii="Times New Roman" w:hAnsi="Times New Roman" w:cs="Times New Roman"/>
                <w:sz w:val="20"/>
                <w:szCs w:val="20"/>
              </w:rPr>
              <w:t>В рамках муниципального земельного контроля за отчетный период проведено 10</w:t>
            </w:r>
          </w:p>
          <w:p w:rsidR="00B23C62" w:rsidRPr="00A41FBC" w:rsidRDefault="00B23C62" w:rsidP="00B23C62">
            <w:pPr>
              <w:pStyle w:val="a4"/>
              <w:rPr>
                <w:rFonts w:ascii="Times New Roman" w:hAnsi="Times New Roman" w:cs="Times New Roman"/>
                <w:sz w:val="20"/>
                <w:szCs w:val="20"/>
              </w:rPr>
            </w:pPr>
            <w:r w:rsidRPr="00A41FBC">
              <w:rPr>
                <w:rFonts w:ascii="Times New Roman" w:hAnsi="Times New Roman" w:cs="Times New Roman"/>
                <w:sz w:val="20"/>
                <w:szCs w:val="20"/>
              </w:rPr>
              <w:t>контрольных (надзорных) мероприятий без взаимодействия с контролируемым лицом в форме выездного обследования.</w:t>
            </w:r>
          </w:p>
          <w:p w:rsidR="00B23C62" w:rsidRPr="00A41FBC" w:rsidRDefault="00B23C62" w:rsidP="00B23C62">
            <w:pPr>
              <w:ind w:firstLine="0"/>
              <w:rPr>
                <w:rFonts w:ascii="Times New Roman" w:hAnsi="Times New Roman" w:cs="Times New Roman"/>
                <w:sz w:val="20"/>
                <w:szCs w:val="20"/>
              </w:rPr>
            </w:pPr>
            <w:r w:rsidRPr="00A41FBC">
              <w:rPr>
                <w:rFonts w:ascii="Times New Roman" w:hAnsi="Times New Roman" w:cs="Times New Roman"/>
                <w:sz w:val="20"/>
                <w:szCs w:val="20"/>
              </w:rPr>
              <w:t xml:space="preserve">Выявлено 10 земельных участков, используемых контролируемыми лицами без правоустанавливающих документов (по составу 7.1 </w:t>
            </w:r>
            <w:proofErr w:type="spellStart"/>
            <w:r w:rsidRPr="00A41FBC">
              <w:rPr>
                <w:rFonts w:ascii="Times New Roman" w:hAnsi="Times New Roman" w:cs="Times New Roman"/>
                <w:sz w:val="20"/>
                <w:szCs w:val="20"/>
              </w:rPr>
              <w:t>КоАП</w:t>
            </w:r>
            <w:proofErr w:type="spellEnd"/>
            <w:r w:rsidRPr="00A41FBC">
              <w:rPr>
                <w:rFonts w:ascii="Times New Roman" w:hAnsi="Times New Roman" w:cs="Times New Roman"/>
                <w:sz w:val="20"/>
                <w:szCs w:val="20"/>
              </w:rPr>
              <w:t>), собственникам выданы предостережения.</w:t>
            </w:r>
          </w:p>
          <w:p w:rsidR="00B23C62" w:rsidRPr="00A41FBC" w:rsidRDefault="00B23C62" w:rsidP="003B20E6">
            <w:pPr>
              <w:ind w:firstLine="0"/>
              <w:rPr>
                <w:rFonts w:ascii="Times New Roman" w:hAnsi="Times New Roman" w:cs="Times New Roman"/>
              </w:rPr>
            </w:pPr>
          </w:p>
          <w:p w:rsidR="00B23C62" w:rsidRPr="00A41FBC" w:rsidRDefault="00B23C62" w:rsidP="003B20E6">
            <w:pPr>
              <w:ind w:firstLine="0"/>
              <w:rPr>
                <w:rFonts w:ascii="Times New Roman" w:hAnsi="Times New Roman" w:cs="Times New Roman"/>
              </w:rPr>
            </w:pPr>
          </w:p>
          <w:p w:rsidR="006B088A" w:rsidRPr="00A41FBC" w:rsidRDefault="006B088A" w:rsidP="00B23C62">
            <w:pPr>
              <w:ind w:firstLine="0"/>
              <w:rPr>
                <w:rFonts w:ascii="Times New Roman" w:hAnsi="Times New Roman" w:cs="Times New Roman"/>
                <w:sz w:val="20"/>
                <w:szCs w:val="20"/>
              </w:rPr>
            </w:pPr>
          </w:p>
        </w:tc>
      </w:tr>
      <w:tr w:rsidR="006B088A" w:rsidRPr="00A41FBC" w:rsidTr="002C4EAC">
        <w:tc>
          <w:tcPr>
            <w:tcW w:w="4678" w:type="dxa"/>
            <w:tcBorders>
              <w:top w:val="single" w:sz="4" w:space="0" w:color="auto"/>
              <w:bottom w:val="single" w:sz="4" w:space="0" w:color="auto"/>
              <w:right w:val="single" w:sz="4" w:space="0" w:color="auto"/>
            </w:tcBorders>
          </w:tcPr>
          <w:p w:rsidR="006B088A" w:rsidRPr="00A41FBC" w:rsidRDefault="006B088A" w:rsidP="00303F4C">
            <w:pPr>
              <w:pStyle w:val="a5"/>
              <w:rPr>
                <w:rFonts w:ascii="Times New Roman" w:hAnsi="Times New Roman" w:cs="Times New Roman"/>
                <w:sz w:val="20"/>
                <w:szCs w:val="20"/>
              </w:rPr>
            </w:pPr>
            <w:r w:rsidRPr="00A41FBC">
              <w:rPr>
                <w:rFonts w:ascii="Times New Roman" w:hAnsi="Times New Roman" w:cs="Times New Roman"/>
                <w:sz w:val="20"/>
                <w:szCs w:val="20"/>
              </w:rPr>
              <w:t xml:space="preserve">3.4. Выявление земельных участков, используемых не по целевому назначению. Проведение проверок юридических лиц и индивидуальных предпринимателей, являющихся правообладателями земельных участков, </w:t>
            </w:r>
            <w:r w:rsidRPr="00A41FBC">
              <w:rPr>
                <w:rFonts w:ascii="Times New Roman" w:hAnsi="Times New Roman" w:cs="Times New Roman"/>
                <w:sz w:val="20"/>
                <w:szCs w:val="20"/>
              </w:rPr>
              <w:lastRenderedPageBreak/>
              <w:t>используемых не по целевому назначению.</w:t>
            </w:r>
          </w:p>
          <w:p w:rsidR="006B088A" w:rsidRPr="00A41FBC" w:rsidRDefault="006B088A" w:rsidP="00714A1D">
            <w:pPr>
              <w:pStyle w:val="a5"/>
              <w:rPr>
                <w:rFonts w:ascii="Times New Roman" w:hAnsi="Times New Roman" w:cs="Times New Roman"/>
                <w:sz w:val="20"/>
                <w:szCs w:val="20"/>
              </w:rPr>
            </w:pPr>
            <w:r w:rsidRPr="00A41FBC">
              <w:rPr>
                <w:rFonts w:ascii="Times New Roman" w:hAnsi="Times New Roman" w:cs="Times New Roman"/>
                <w:sz w:val="20"/>
                <w:szCs w:val="20"/>
              </w:rPr>
              <w:t>Проведение претензионной работы, направленной на взимание платы за фактическое использование земельных участков в полном объеме, либо прекращение деятельности, не соответствующей виду разрешенного использования земельного участка</w:t>
            </w:r>
          </w:p>
        </w:tc>
        <w:tc>
          <w:tcPr>
            <w:tcW w:w="992" w:type="dxa"/>
            <w:tcBorders>
              <w:top w:val="single" w:sz="4" w:space="0" w:color="auto"/>
              <w:left w:val="single" w:sz="4" w:space="0" w:color="auto"/>
              <w:bottom w:val="single" w:sz="4" w:space="0" w:color="auto"/>
              <w:right w:val="single" w:sz="4" w:space="0" w:color="auto"/>
            </w:tcBorders>
          </w:tcPr>
          <w:p w:rsidR="006B088A" w:rsidRPr="00A41FBC" w:rsidRDefault="001F5D34" w:rsidP="00164E72">
            <w:pPr>
              <w:pStyle w:val="a4"/>
              <w:jc w:val="center"/>
              <w:rPr>
                <w:rFonts w:ascii="Times New Roman" w:hAnsi="Times New Roman" w:cs="Times New Roman"/>
                <w:sz w:val="18"/>
                <w:szCs w:val="18"/>
              </w:rPr>
            </w:pPr>
            <w:r w:rsidRPr="00A41FBC">
              <w:rPr>
                <w:rFonts w:ascii="Times New Roman" w:hAnsi="Times New Roman" w:cs="Times New Roman"/>
                <w:sz w:val="18"/>
                <w:szCs w:val="18"/>
              </w:rPr>
              <w:lastRenderedPageBreak/>
              <w:t>У</w:t>
            </w:r>
            <w:r w:rsidR="006B088A" w:rsidRPr="00A41FBC">
              <w:rPr>
                <w:rFonts w:ascii="Times New Roman" w:hAnsi="Times New Roman" w:cs="Times New Roman"/>
                <w:sz w:val="18"/>
                <w:szCs w:val="18"/>
              </w:rPr>
              <w:t>МИ, УМК</w:t>
            </w:r>
          </w:p>
        </w:tc>
        <w:tc>
          <w:tcPr>
            <w:tcW w:w="1134" w:type="dxa"/>
            <w:tcBorders>
              <w:top w:val="single" w:sz="4" w:space="0" w:color="auto"/>
              <w:left w:val="single" w:sz="4" w:space="0" w:color="auto"/>
              <w:bottom w:val="single" w:sz="4" w:space="0" w:color="auto"/>
              <w:right w:val="single" w:sz="4" w:space="0" w:color="auto"/>
            </w:tcBorders>
          </w:tcPr>
          <w:p w:rsidR="006B088A" w:rsidRPr="00A41FBC" w:rsidRDefault="006B088A" w:rsidP="002645CE">
            <w:pPr>
              <w:pStyle w:val="a4"/>
              <w:jc w:val="center"/>
              <w:rPr>
                <w:rFonts w:ascii="Times New Roman" w:hAnsi="Times New Roman" w:cs="Times New Roman"/>
                <w:sz w:val="18"/>
                <w:szCs w:val="18"/>
              </w:rPr>
            </w:pPr>
            <w:r w:rsidRPr="00A41FBC">
              <w:rPr>
                <w:rFonts w:ascii="Times New Roman" w:hAnsi="Times New Roman" w:cs="Times New Roman"/>
                <w:sz w:val="18"/>
                <w:szCs w:val="18"/>
              </w:rPr>
              <w:t>В течение 202</w:t>
            </w:r>
            <w:r w:rsidR="001F5D34" w:rsidRPr="00A41FBC">
              <w:rPr>
                <w:rFonts w:ascii="Times New Roman" w:hAnsi="Times New Roman" w:cs="Times New Roman"/>
                <w:sz w:val="18"/>
                <w:szCs w:val="18"/>
              </w:rPr>
              <w:t>3</w:t>
            </w:r>
            <w:r w:rsidRPr="00A41FBC">
              <w:rPr>
                <w:rFonts w:ascii="Times New Roman" w:hAnsi="Times New Roman" w:cs="Times New Roman"/>
                <w:sz w:val="18"/>
                <w:szCs w:val="18"/>
              </w:rPr>
              <w:t> - 202</w:t>
            </w:r>
            <w:r w:rsidR="001F5D34" w:rsidRPr="00A41FBC">
              <w:rPr>
                <w:rFonts w:ascii="Times New Roman" w:hAnsi="Times New Roman" w:cs="Times New Roman"/>
                <w:sz w:val="18"/>
                <w:szCs w:val="18"/>
              </w:rPr>
              <w:t>3</w:t>
            </w:r>
            <w:r w:rsidRPr="00A41FBC">
              <w:rPr>
                <w:rFonts w:ascii="Times New Roman" w:hAnsi="Times New Roman" w:cs="Times New Roman"/>
                <w:sz w:val="18"/>
                <w:szCs w:val="18"/>
              </w:rPr>
              <w:t> годов</w:t>
            </w:r>
          </w:p>
        </w:tc>
        <w:tc>
          <w:tcPr>
            <w:tcW w:w="8406" w:type="dxa"/>
            <w:tcBorders>
              <w:top w:val="single" w:sz="4" w:space="0" w:color="auto"/>
              <w:left w:val="single" w:sz="4" w:space="0" w:color="auto"/>
              <w:bottom w:val="single" w:sz="4" w:space="0" w:color="auto"/>
            </w:tcBorders>
          </w:tcPr>
          <w:p w:rsidR="009B04FA" w:rsidRPr="00A41FBC" w:rsidRDefault="009B04FA" w:rsidP="009B04FA">
            <w:pPr>
              <w:pStyle w:val="a4"/>
              <w:rPr>
                <w:rFonts w:ascii="Times New Roman" w:hAnsi="Times New Roman" w:cs="Times New Roman"/>
                <w:sz w:val="20"/>
                <w:szCs w:val="20"/>
              </w:rPr>
            </w:pPr>
            <w:r w:rsidRPr="00A41FBC">
              <w:rPr>
                <w:rFonts w:ascii="Times New Roman" w:hAnsi="Times New Roman" w:cs="Times New Roman"/>
                <w:sz w:val="20"/>
                <w:szCs w:val="20"/>
              </w:rPr>
              <w:t>Выявлено 11 земельных участков сельскохозяйственного назначения неиспользуемых по целевому назначению</w:t>
            </w:r>
            <w:r w:rsidR="000C6683">
              <w:rPr>
                <w:rFonts w:ascii="Times New Roman" w:hAnsi="Times New Roman" w:cs="Times New Roman"/>
                <w:sz w:val="20"/>
                <w:szCs w:val="20"/>
              </w:rPr>
              <w:t xml:space="preserve"> </w:t>
            </w:r>
            <w:r w:rsidRPr="00A41FBC">
              <w:rPr>
                <w:rFonts w:ascii="Times New Roman" w:hAnsi="Times New Roman" w:cs="Times New Roman"/>
                <w:sz w:val="20"/>
                <w:szCs w:val="20"/>
              </w:rPr>
              <w:t>(</w:t>
            </w:r>
            <w:proofErr w:type="gramStart"/>
            <w:r w:rsidRPr="00A41FBC">
              <w:rPr>
                <w:rFonts w:ascii="Times New Roman" w:hAnsi="Times New Roman" w:cs="Times New Roman"/>
                <w:sz w:val="20"/>
                <w:szCs w:val="20"/>
              </w:rPr>
              <w:t>ч</w:t>
            </w:r>
            <w:proofErr w:type="gramEnd"/>
            <w:r w:rsidRPr="00A41FBC">
              <w:rPr>
                <w:rFonts w:ascii="Times New Roman" w:hAnsi="Times New Roman" w:cs="Times New Roman"/>
                <w:sz w:val="20"/>
                <w:szCs w:val="20"/>
              </w:rPr>
              <w:t xml:space="preserve">. 2 ст. 8.8 </w:t>
            </w:r>
            <w:proofErr w:type="spellStart"/>
            <w:r w:rsidRPr="00A41FBC">
              <w:rPr>
                <w:rFonts w:ascii="Times New Roman" w:hAnsi="Times New Roman" w:cs="Times New Roman"/>
                <w:sz w:val="20"/>
                <w:szCs w:val="20"/>
              </w:rPr>
              <w:t>КоАП</w:t>
            </w:r>
            <w:proofErr w:type="spellEnd"/>
            <w:r w:rsidRPr="00A41FBC">
              <w:rPr>
                <w:rFonts w:ascii="Times New Roman" w:hAnsi="Times New Roman" w:cs="Times New Roman"/>
                <w:sz w:val="20"/>
                <w:szCs w:val="20"/>
              </w:rPr>
              <w:t>)</w:t>
            </w:r>
            <w:r w:rsidR="00490063" w:rsidRPr="00A41FBC">
              <w:rPr>
                <w:rFonts w:ascii="Times New Roman" w:hAnsi="Times New Roman" w:cs="Times New Roman"/>
                <w:sz w:val="20"/>
                <w:szCs w:val="20"/>
              </w:rPr>
              <w:t>.</w:t>
            </w:r>
            <w:r w:rsidRPr="00A41FBC">
              <w:rPr>
                <w:rFonts w:ascii="Times New Roman" w:hAnsi="Times New Roman" w:cs="Times New Roman"/>
                <w:sz w:val="20"/>
                <w:szCs w:val="20"/>
              </w:rPr>
              <w:t xml:space="preserve"> Собственникам объявлены предостережения.</w:t>
            </w:r>
          </w:p>
          <w:p w:rsidR="009B04FA" w:rsidRPr="00A41FBC" w:rsidRDefault="009B04FA" w:rsidP="009B04FA">
            <w:pPr>
              <w:pStyle w:val="a4"/>
              <w:rPr>
                <w:rFonts w:ascii="Times New Roman" w:hAnsi="Times New Roman" w:cs="Times New Roman"/>
                <w:sz w:val="20"/>
                <w:szCs w:val="20"/>
              </w:rPr>
            </w:pPr>
            <w:r w:rsidRPr="00A41FBC">
              <w:rPr>
                <w:rFonts w:ascii="Times New Roman" w:hAnsi="Times New Roman" w:cs="Times New Roman"/>
                <w:sz w:val="20"/>
                <w:szCs w:val="20"/>
              </w:rPr>
              <w:t xml:space="preserve">Выявлено 3 земельных участка, используемых контролируемыми лицами, в нарушение установленного вида разрешенного использования (ч. 1 ст. 8.8 </w:t>
            </w:r>
            <w:proofErr w:type="spellStart"/>
            <w:r w:rsidRPr="00A41FBC">
              <w:rPr>
                <w:rFonts w:ascii="Times New Roman" w:hAnsi="Times New Roman" w:cs="Times New Roman"/>
                <w:sz w:val="20"/>
                <w:szCs w:val="20"/>
              </w:rPr>
              <w:t>КоАП</w:t>
            </w:r>
            <w:proofErr w:type="spellEnd"/>
            <w:r w:rsidRPr="00A41FBC">
              <w:rPr>
                <w:rFonts w:ascii="Times New Roman" w:hAnsi="Times New Roman" w:cs="Times New Roman"/>
                <w:sz w:val="20"/>
                <w:szCs w:val="20"/>
              </w:rPr>
              <w:t>). Собственникам объявлены предостережения.</w:t>
            </w:r>
          </w:p>
          <w:p w:rsidR="001C6C1F" w:rsidRPr="00A41FBC" w:rsidRDefault="009B04FA" w:rsidP="009B04FA">
            <w:pPr>
              <w:ind w:firstLine="0"/>
              <w:rPr>
                <w:color w:val="FF0000"/>
                <w:sz w:val="20"/>
                <w:szCs w:val="20"/>
              </w:rPr>
            </w:pPr>
            <w:r w:rsidRPr="00A41FBC">
              <w:rPr>
                <w:rFonts w:ascii="Times New Roman" w:hAnsi="Times New Roman" w:cs="Times New Roman"/>
                <w:sz w:val="20"/>
                <w:szCs w:val="20"/>
              </w:rPr>
              <w:lastRenderedPageBreak/>
              <w:t>Выявлено 2 земельных участков</w:t>
            </w:r>
            <w:r w:rsidR="000C6683">
              <w:rPr>
                <w:rFonts w:ascii="Times New Roman" w:hAnsi="Times New Roman" w:cs="Times New Roman"/>
                <w:sz w:val="20"/>
                <w:szCs w:val="20"/>
              </w:rPr>
              <w:t xml:space="preserve"> </w:t>
            </w:r>
            <w:proofErr w:type="gramStart"/>
            <w:r w:rsidRPr="00A41FBC">
              <w:rPr>
                <w:rFonts w:ascii="Times New Roman" w:hAnsi="Times New Roman" w:cs="Times New Roman"/>
                <w:sz w:val="20"/>
                <w:szCs w:val="20"/>
              </w:rPr>
              <w:t>собственники</w:t>
            </w:r>
            <w:proofErr w:type="gramEnd"/>
            <w:r w:rsidRPr="00A41FBC">
              <w:rPr>
                <w:rFonts w:ascii="Times New Roman" w:hAnsi="Times New Roman" w:cs="Times New Roman"/>
                <w:sz w:val="20"/>
                <w:szCs w:val="20"/>
              </w:rPr>
              <w:t xml:space="preserve"> которых не выполняют или несвоевременно выполняют обязательные требованию по приведению земель в состояние, пригодное для использования по целевому назначению</w:t>
            </w:r>
            <w:r w:rsidR="000C6683">
              <w:rPr>
                <w:rFonts w:ascii="Times New Roman" w:hAnsi="Times New Roman" w:cs="Times New Roman"/>
                <w:sz w:val="20"/>
                <w:szCs w:val="20"/>
              </w:rPr>
              <w:t xml:space="preserve"> </w:t>
            </w:r>
            <w:r w:rsidRPr="00A41FBC">
              <w:rPr>
                <w:rFonts w:ascii="Times New Roman" w:hAnsi="Times New Roman" w:cs="Times New Roman"/>
                <w:sz w:val="20"/>
                <w:szCs w:val="20"/>
              </w:rPr>
              <w:t xml:space="preserve">(ч. 4 ст. 8.8 </w:t>
            </w:r>
            <w:proofErr w:type="spellStart"/>
            <w:r w:rsidRPr="00A41FBC">
              <w:rPr>
                <w:rFonts w:ascii="Times New Roman" w:hAnsi="Times New Roman" w:cs="Times New Roman"/>
                <w:sz w:val="20"/>
                <w:szCs w:val="20"/>
              </w:rPr>
              <w:t>КоАП</w:t>
            </w:r>
            <w:proofErr w:type="spellEnd"/>
            <w:r w:rsidRPr="00A41FBC">
              <w:rPr>
                <w:rFonts w:ascii="Times New Roman" w:hAnsi="Times New Roman" w:cs="Times New Roman"/>
                <w:sz w:val="20"/>
                <w:szCs w:val="20"/>
              </w:rPr>
              <w:t>).</w:t>
            </w:r>
            <w:r w:rsidR="000C6683">
              <w:rPr>
                <w:rFonts w:ascii="Times New Roman" w:hAnsi="Times New Roman" w:cs="Times New Roman"/>
                <w:sz w:val="20"/>
                <w:szCs w:val="20"/>
              </w:rPr>
              <w:t xml:space="preserve"> </w:t>
            </w:r>
            <w:proofErr w:type="gramStart"/>
            <w:r w:rsidRPr="00A41FBC">
              <w:rPr>
                <w:rFonts w:ascii="Times New Roman" w:hAnsi="Times New Roman" w:cs="Times New Roman"/>
                <w:sz w:val="20"/>
                <w:szCs w:val="20"/>
              </w:rPr>
              <w:t>С</w:t>
            </w:r>
            <w:proofErr w:type="gramEnd"/>
            <w:r w:rsidRPr="00A41FBC">
              <w:rPr>
                <w:rFonts w:ascii="Times New Roman" w:hAnsi="Times New Roman" w:cs="Times New Roman"/>
                <w:sz w:val="20"/>
                <w:szCs w:val="20"/>
              </w:rPr>
              <w:t>обственникам объявлены предостережения.</w:t>
            </w:r>
            <w:r w:rsidR="00490C6D" w:rsidRPr="00A41FBC">
              <w:rPr>
                <w:rFonts w:ascii="Times New Roman" w:hAnsi="Times New Roman" w:cs="Times New Roman"/>
                <w:sz w:val="20"/>
                <w:szCs w:val="20"/>
              </w:rPr>
              <w:t xml:space="preserve"> В отношении 4 договоров УМИ обратилось в суд.</w:t>
            </w:r>
          </w:p>
        </w:tc>
      </w:tr>
      <w:tr w:rsidR="006B088A" w:rsidRPr="00A41FBC" w:rsidTr="00422827">
        <w:trPr>
          <w:trHeight w:val="1455"/>
        </w:trPr>
        <w:tc>
          <w:tcPr>
            <w:tcW w:w="4678" w:type="dxa"/>
            <w:tcBorders>
              <w:top w:val="single" w:sz="4" w:space="0" w:color="auto"/>
              <w:bottom w:val="single" w:sz="4" w:space="0" w:color="auto"/>
              <w:right w:val="single" w:sz="4" w:space="0" w:color="auto"/>
            </w:tcBorders>
          </w:tcPr>
          <w:p w:rsidR="006B088A" w:rsidRPr="00A41FBC" w:rsidRDefault="006B088A" w:rsidP="002645CE">
            <w:pPr>
              <w:pStyle w:val="a5"/>
              <w:rPr>
                <w:rFonts w:ascii="Times New Roman" w:hAnsi="Times New Roman" w:cs="Times New Roman"/>
                <w:sz w:val="20"/>
                <w:szCs w:val="20"/>
              </w:rPr>
            </w:pPr>
            <w:r w:rsidRPr="00A41FBC">
              <w:rPr>
                <w:rFonts w:ascii="Times New Roman" w:hAnsi="Times New Roman" w:cs="Times New Roman"/>
                <w:sz w:val="20"/>
                <w:szCs w:val="20"/>
              </w:rPr>
              <w:lastRenderedPageBreak/>
              <w:t>3.5. Осуществление мероприятий по вовлечению в налогообложение земельных участков и объектов капитального строительства, находящихся на территории городского поселения Тутаев, правоустанавливающие документы на которые не оформлены в установленном порядке</w:t>
            </w:r>
          </w:p>
        </w:tc>
        <w:tc>
          <w:tcPr>
            <w:tcW w:w="992" w:type="dxa"/>
            <w:tcBorders>
              <w:top w:val="single" w:sz="4" w:space="0" w:color="auto"/>
              <w:left w:val="single" w:sz="4" w:space="0" w:color="auto"/>
              <w:bottom w:val="single" w:sz="4" w:space="0" w:color="auto"/>
              <w:right w:val="single" w:sz="4" w:space="0" w:color="auto"/>
            </w:tcBorders>
          </w:tcPr>
          <w:p w:rsidR="006B088A" w:rsidRPr="00A41FBC" w:rsidRDefault="001F5D34" w:rsidP="00303F4C">
            <w:pPr>
              <w:pStyle w:val="a4"/>
              <w:jc w:val="center"/>
              <w:rPr>
                <w:rFonts w:ascii="Times New Roman" w:hAnsi="Times New Roman" w:cs="Times New Roman"/>
                <w:sz w:val="18"/>
                <w:szCs w:val="18"/>
              </w:rPr>
            </w:pPr>
            <w:r w:rsidRPr="00A41FBC">
              <w:rPr>
                <w:rFonts w:ascii="Times New Roman" w:hAnsi="Times New Roman" w:cs="Times New Roman"/>
                <w:sz w:val="18"/>
                <w:szCs w:val="18"/>
              </w:rPr>
              <w:t>У</w:t>
            </w:r>
            <w:r w:rsidR="006B088A" w:rsidRPr="00A41FBC">
              <w:rPr>
                <w:rFonts w:ascii="Times New Roman" w:hAnsi="Times New Roman" w:cs="Times New Roman"/>
                <w:sz w:val="18"/>
                <w:szCs w:val="18"/>
              </w:rPr>
              <w:t>МИ</w:t>
            </w:r>
          </w:p>
        </w:tc>
        <w:tc>
          <w:tcPr>
            <w:tcW w:w="1134" w:type="dxa"/>
            <w:tcBorders>
              <w:top w:val="single" w:sz="4" w:space="0" w:color="auto"/>
              <w:left w:val="single" w:sz="4" w:space="0" w:color="auto"/>
              <w:bottom w:val="single" w:sz="4" w:space="0" w:color="auto"/>
              <w:right w:val="single" w:sz="4" w:space="0" w:color="auto"/>
            </w:tcBorders>
          </w:tcPr>
          <w:p w:rsidR="006B088A" w:rsidRPr="00A41FBC" w:rsidRDefault="006B088A" w:rsidP="002645CE">
            <w:pPr>
              <w:pStyle w:val="a4"/>
              <w:jc w:val="center"/>
              <w:rPr>
                <w:rFonts w:ascii="Times New Roman" w:hAnsi="Times New Roman" w:cs="Times New Roman"/>
                <w:sz w:val="18"/>
                <w:szCs w:val="18"/>
              </w:rPr>
            </w:pPr>
            <w:r w:rsidRPr="00A41FBC">
              <w:rPr>
                <w:rFonts w:ascii="Times New Roman" w:hAnsi="Times New Roman" w:cs="Times New Roman"/>
                <w:sz w:val="18"/>
                <w:szCs w:val="18"/>
              </w:rPr>
              <w:t>В течение 202</w:t>
            </w:r>
            <w:r w:rsidR="001F5D34" w:rsidRPr="00A41FBC">
              <w:rPr>
                <w:rFonts w:ascii="Times New Roman" w:hAnsi="Times New Roman" w:cs="Times New Roman"/>
                <w:sz w:val="18"/>
                <w:szCs w:val="18"/>
              </w:rPr>
              <w:t>3</w:t>
            </w:r>
            <w:r w:rsidRPr="00A41FBC">
              <w:rPr>
                <w:rFonts w:ascii="Times New Roman" w:hAnsi="Times New Roman" w:cs="Times New Roman"/>
                <w:sz w:val="18"/>
                <w:szCs w:val="18"/>
              </w:rPr>
              <w:t> - 202</w:t>
            </w:r>
            <w:r w:rsidR="001F5D34" w:rsidRPr="00A41FBC">
              <w:rPr>
                <w:rFonts w:ascii="Times New Roman" w:hAnsi="Times New Roman" w:cs="Times New Roman"/>
                <w:sz w:val="18"/>
                <w:szCs w:val="18"/>
              </w:rPr>
              <w:t>5</w:t>
            </w:r>
            <w:r w:rsidRPr="00A41FBC">
              <w:rPr>
                <w:rFonts w:ascii="Times New Roman" w:hAnsi="Times New Roman" w:cs="Times New Roman"/>
                <w:sz w:val="18"/>
                <w:szCs w:val="18"/>
              </w:rPr>
              <w:t> годов</w:t>
            </w:r>
          </w:p>
        </w:tc>
        <w:tc>
          <w:tcPr>
            <w:tcW w:w="8406" w:type="dxa"/>
            <w:tcBorders>
              <w:top w:val="single" w:sz="4" w:space="0" w:color="auto"/>
              <w:left w:val="single" w:sz="4" w:space="0" w:color="auto"/>
              <w:bottom w:val="single" w:sz="4" w:space="0" w:color="auto"/>
            </w:tcBorders>
          </w:tcPr>
          <w:p w:rsidR="002107F0" w:rsidRPr="00A41FBC" w:rsidRDefault="002107F0" w:rsidP="002107F0">
            <w:pPr>
              <w:pStyle w:val="a5"/>
              <w:jc w:val="both"/>
            </w:pPr>
            <w:r w:rsidRPr="00A41FBC">
              <w:rPr>
                <w:rFonts w:ascii="Times New Roman" w:hAnsi="Times New Roman" w:cs="Times New Roman"/>
                <w:sz w:val="20"/>
                <w:szCs w:val="20"/>
              </w:rPr>
              <w:t xml:space="preserve">В 2024 </w:t>
            </w:r>
            <w:r w:rsidR="00422827" w:rsidRPr="00A41FBC">
              <w:rPr>
                <w:rFonts w:ascii="Times New Roman" w:hAnsi="Times New Roman" w:cs="Times New Roman"/>
                <w:sz w:val="20"/>
                <w:szCs w:val="20"/>
              </w:rPr>
              <w:t>году в собственность граждан передано</w:t>
            </w:r>
            <w:r w:rsidRPr="00A41FBC">
              <w:rPr>
                <w:rFonts w:ascii="Times New Roman" w:hAnsi="Times New Roman" w:cs="Times New Roman"/>
                <w:sz w:val="20"/>
                <w:szCs w:val="20"/>
              </w:rPr>
              <w:t xml:space="preserve"> бесплатно 190 земельных участков общей площадью 1196122 кв</w:t>
            </w:r>
            <w:proofErr w:type="gramStart"/>
            <w:r w:rsidRPr="00A41FBC">
              <w:rPr>
                <w:rFonts w:ascii="Times New Roman" w:hAnsi="Times New Roman" w:cs="Times New Roman"/>
                <w:sz w:val="20"/>
                <w:szCs w:val="20"/>
              </w:rPr>
              <w:t>.м</w:t>
            </w:r>
            <w:proofErr w:type="gramEnd"/>
            <w:r w:rsidRPr="00A41FBC">
              <w:rPr>
                <w:rFonts w:ascii="Times New Roman" w:hAnsi="Times New Roman" w:cs="Times New Roman"/>
                <w:sz w:val="20"/>
                <w:szCs w:val="20"/>
              </w:rPr>
              <w:t>, по гаражной амнистии - 221 земельный участок общей площадью 5783 кв.м.,</w:t>
            </w:r>
            <w:r w:rsidR="000C6683">
              <w:rPr>
                <w:rFonts w:ascii="Times New Roman" w:hAnsi="Times New Roman" w:cs="Times New Roman"/>
                <w:sz w:val="20"/>
                <w:szCs w:val="20"/>
              </w:rPr>
              <w:t xml:space="preserve"> </w:t>
            </w:r>
            <w:r w:rsidRPr="00A41FBC">
              <w:rPr>
                <w:rFonts w:ascii="Times New Roman" w:hAnsi="Times New Roman" w:cs="Times New Roman"/>
                <w:sz w:val="20"/>
                <w:szCs w:val="20"/>
              </w:rPr>
              <w:t>многодетным и СВО - 22 земельных участка общей площадью 22242 кв.м. Осуществляется работа по регистрации права собственности</w:t>
            </w:r>
            <w:r w:rsidR="00BE5F4F" w:rsidRPr="00A41FBC">
              <w:rPr>
                <w:rFonts w:ascii="Times New Roman" w:hAnsi="Times New Roman" w:cs="Times New Roman"/>
                <w:sz w:val="20"/>
                <w:szCs w:val="20"/>
              </w:rPr>
              <w:t>.</w:t>
            </w:r>
          </w:p>
        </w:tc>
      </w:tr>
      <w:tr w:rsidR="006B088A" w:rsidTr="002C4EAC">
        <w:tc>
          <w:tcPr>
            <w:tcW w:w="4678" w:type="dxa"/>
            <w:tcBorders>
              <w:top w:val="single" w:sz="4" w:space="0" w:color="auto"/>
              <w:bottom w:val="single" w:sz="4" w:space="0" w:color="auto"/>
              <w:right w:val="single" w:sz="4" w:space="0" w:color="auto"/>
            </w:tcBorders>
          </w:tcPr>
          <w:p w:rsidR="006B088A" w:rsidRPr="00A41FBC" w:rsidRDefault="006B088A" w:rsidP="002645CE">
            <w:pPr>
              <w:pStyle w:val="a5"/>
              <w:rPr>
                <w:rFonts w:ascii="Times New Roman" w:hAnsi="Times New Roman" w:cs="Times New Roman"/>
                <w:sz w:val="20"/>
                <w:szCs w:val="20"/>
              </w:rPr>
            </w:pPr>
            <w:r w:rsidRPr="00A41FBC">
              <w:rPr>
                <w:rFonts w:ascii="Times New Roman" w:hAnsi="Times New Roman" w:cs="Times New Roman"/>
                <w:sz w:val="20"/>
                <w:szCs w:val="20"/>
              </w:rPr>
              <w:t>3.</w:t>
            </w:r>
            <w:r w:rsidR="001C12A6" w:rsidRPr="00A41FBC">
              <w:rPr>
                <w:rFonts w:ascii="Times New Roman" w:hAnsi="Times New Roman" w:cs="Times New Roman"/>
                <w:sz w:val="20"/>
                <w:szCs w:val="20"/>
              </w:rPr>
              <w:t>6</w:t>
            </w:r>
            <w:r w:rsidRPr="00A41FBC">
              <w:rPr>
                <w:rFonts w:ascii="Times New Roman" w:hAnsi="Times New Roman" w:cs="Times New Roman"/>
                <w:sz w:val="20"/>
                <w:szCs w:val="20"/>
              </w:rPr>
              <w:t>. Побуждение правообладателей объектов недвижимости к осуществлению в установленном законодательством порядке регистрации прав на них (информирование в средствах массовой информации, в информационно-телекоммуникационной сети "Интернет", посредством письменных обращений в адрес правообладателей)</w:t>
            </w:r>
          </w:p>
        </w:tc>
        <w:tc>
          <w:tcPr>
            <w:tcW w:w="992" w:type="dxa"/>
            <w:tcBorders>
              <w:top w:val="single" w:sz="4" w:space="0" w:color="auto"/>
              <w:left w:val="single" w:sz="4" w:space="0" w:color="auto"/>
              <w:bottom w:val="single" w:sz="4" w:space="0" w:color="auto"/>
              <w:right w:val="single" w:sz="4" w:space="0" w:color="auto"/>
            </w:tcBorders>
          </w:tcPr>
          <w:p w:rsidR="006B088A" w:rsidRPr="00A41FBC" w:rsidRDefault="001C12A6" w:rsidP="00427AE3">
            <w:pPr>
              <w:pStyle w:val="a4"/>
              <w:jc w:val="center"/>
              <w:rPr>
                <w:rFonts w:ascii="Times New Roman" w:hAnsi="Times New Roman" w:cs="Times New Roman"/>
                <w:sz w:val="18"/>
                <w:szCs w:val="18"/>
              </w:rPr>
            </w:pPr>
            <w:r w:rsidRPr="00A41FBC">
              <w:rPr>
                <w:rFonts w:ascii="Times New Roman" w:hAnsi="Times New Roman" w:cs="Times New Roman"/>
                <w:sz w:val="18"/>
                <w:szCs w:val="18"/>
              </w:rPr>
              <w:t>У</w:t>
            </w:r>
            <w:r w:rsidR="006B088A" w:rsidRPr="00A41FBC">
              <w:rPr>
                <w:rFonts w:ascii="Times New Roman" w:hAnsi="Times New Roman" w:cs="Times New Roman"/>
                <w:sz w:val="18"/>
                <w:szCs w:val="18"/>
              </w:rPr>
              <w:t xml:space="preserve">МИ, </w:t>
            </w:r>
          </w:p>
        </w:tc>
        <w:tc>
          <w:tcPr>
            <w:tcW w:w="1134" w:type="dxa"/>
            <w:tcBorders>
              <w:top w:val="single" w:sz="4" w:space="0" w:color="auto"/>
              <w:left w:val="single" w:sz="4" w:space="0" w:color="auto"/>
              <w:bottom w:val="single" w:sz="4" w:space="0" w:color="auto"/>
              <w:right w:val="single" w:sz="4" w:space="0" w:color="auto"/>
            </w:tcBorders>
          </w:tcPr>
          <w:p w:rsidR="006B088A" w:rsidRPr="00A41FBC" w:rsidRDefault="006B088A" w:rsidP="002645CE">
            <w:pPr>
              <w:pStyle w:val="a4"/>
              <w:jc w:val="center"/>
              <w:rPr>
                <w:rFonts w:ascii="Times New Roman" w:hAnsi="Times New Roman" w:cs="Times New Roman"/>
                <w:sz w:val="18"/>
                <w:szCs w:val="18"/>
              </w:rPr>
            </w:pPr>
            <w:r w:rsidRPr="00A41FBC">
              <w:rPr>
                <w:rFonts w:ascii="Times New Roman" w:hAnsi="Times New Roman" w:cs="Times New Roman"/>
                <w:sz w:val="18"/>
                <w:szCs w:val="18"/>
              </w:rPr>
              <w:t>В течение 202</w:t>
            </w:r>
            <w:r w:rsidR="001C12A6" w:rsidRPr="00A41FBC">
              <w:rPr>
                <w:rFonts w:ascii="Times New Roman" w:hAnsi="Times New Roman" w:cs="Times New Roman"/>
                <w:sz w:val="18"/>
                <w:szCs w:val="18"/>
              </w:rPr>
              <w:t>3</w:t>
            </w:r>
            <w:r w:rsidRPr="00A41FBC">
              <w:rPr>
                <w:rFonts w:ascii="Times New Roman" w:hAnsi="Times New Roman" w:cs="Times New Roman"/>
                <w:sz w:val="18"/>
                <w:szCs w:val="18"/>
              </w:rPr>
              <w:t> - 202</w:t>
            </w:r>
            <w:r w:rsidR="001C12A6" w:rsidRPr="00A41FBC">
              <w:rPr>
                <w:rFonts w:ascii="Times New Roman" w:hAnsi="Times New Roman" w:cs="Times New Roman"/>
                <w:sz w:val="18"/>
                <w:szCs w:val="18"/>
              </w:rPr>
              <w:t>5</w:t>
            </w:r>
            <w:r w:rsidRPr="00A41FBC">
              <w:rPr>
                <w:rFonts w:ascii="Times New Roman" w:hAnsi="Times New Roman" w:cs="Times New Roman"/>
                <w:sz w:val="18"/>
                <w:szCs w:val="18"/>
              </w:rPr>
              <w:t> годов</w:t>
            </w:r>
          </w:p>
        </w:tc>
        <w:tc>
          <w:tcPr>
            <w:tcW w:w="8406" w:type="dxa"/>
            <w:tcBorders>
              <w:top w:val="single" w:sz="4" w:space="0" w:color="auto"/>
              <w:left w:val="single" w:sz="4" w:space="0" w:color="auto"/>
              <w:bottom w:val="single" w:sz="4" w:space="0" w:color="auto"/>
            </w:tcBorders>
          </w:tcPr>
          <w:p w:rsidR="006076E4" w:rsidRPr="006076E4" w:rsidRDefault="00BB30EA" w:rsidP="00A32779">
            <w:pPr>
              <w:ind w:firstLine="0"/>
            </w:pPr>
            <w:r w:rsidRPr="00A41FBC">
              <w:rPr>
                <w:rFonts w:ascii="Times New Roman" w:hAnsi="Times New Roman" w:cs="Times New Roman"/>
                <w:sz w:val="20"/>
                <w:szCs w:val="20"/>
              </w:rPr>
              <w:t>Информирование населения осуществляется на официальном сайте Администрации ТМР, в социальной сети «</w:t>
            </w:r>
            <w:proofErr w:type="spellStart"/>
            <w:r w:rsidRPr="00A41FBC">
              <w:rPr>
                <w:rFonts w:ascii="Times New Roman" w:hAnsi="Times New Roman" w:cs="Times New Roman"/>
                <w:sz w:val="20"/>
                <w:szCs w:val="20"/>
              </w:rPr>
              <w:t>Вконтакте</w:t>
            </w:r>
            <w:proofErr w:type="spellEnd"/>
            <w:r w:rsidRPr="00A41FBC">
              <w:rPr>
                <w:rFonts w:ascii="Times New Roman" w:hAnsi="Times New Roman" w:cs="Times New Roman"/>
                <w:sz w:val="20"/>
                <w:szCs w:val="20"/>
              </w:rPr>
              <w:t>».</w:t>
            </w:r>
            <w:r w:rsidR="004E1146">
              <w:rPr>
                <w:rFonts w:ascii="Times New Roman" w:hAnsi="Times New Roman" w:cs="Times New Roman"/>
                <w:sz w:val="20"/>
                <w:szCs w:val="20"/>
              </w:rPr>
              <w:t xml:space="preserve"> </w:t>
            </w:r>
            <w:r w:rsidR="006076E4" w:rsidRPr="00A41FBC">
              <w:rPr>
                <w:rFonts w:ascii="Times New Roman" w:hAnsi="Times New Roman" w:cs="Times New Roman"/>
                <w:sz w:val="20"/>
                <w:szCs w:val="20"/>
              </w:rPr>
              <w:t>В результате действия постановления Правительства РФ от 09.04.2022 № 629 «Об особенностях регулирования земельных отношений в Российской Федерации в 2022 и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постановлением Правительства Ярославской области от 17.10.2022 № 913-п «Об установлении порядка определения цены продажи гражданам земельных участков, находящихся в собственности Ярославской области, и земельных участков, государственная собственность на которые не разграничена, предоставляемых без проведения торгов, предназначенных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было оформлено и постановлено на кадастровый учет более 130 участков площадь 10 га</w:t>
            </w:r>
          </w:p>
        </w:tc>
      </w:tr>
    </w:tbl>
    <w:p w:rsidR="00B22849" w:rsidRDefault="00B22849" w:rsidP="00B0766A">
      <w:pPr>
        <w:rPr>
          <w:rStyle w:val="a6"/>
          <w:rFonts w:ascii="Times New Roman" w:hAnsi="Times New Roman" w:cs="Times New Roman"/>
          <w:b w:val="0"/>
          <w:bCs w:val="0"/>
        </w:rPr>
      </w:pPr>
    </w:p>
    <w:sectPr w:rsidR="00B22849" w:rsidSect="00B0766A">
      <w:headerReference w:type="default" r:id="rId7"/>
      <w:pgSz w:w="16838" w:h="11906" w:orient="landscape" w:code="9"/>
      <w:pgMar w:top="1276"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0FF" w:rsidRDefault="002E30FF" w:rsidP="002D1168">
      <w:r>
        <w:separator/>
      </w:r>
    </w:p>
  </w:endnote>
  <w:endnote w:type="continuationSeparator" w:id="1">
    <w:p w:rsidR="002E30FF" w:rsidRDefault="002E30FF" w:rsidP="002D1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0FF" w:rsidRDefault="002E30FF" w:rsidP="002D1168">
      <w:r>
        <w:separator/>
      </w:r>
    </w:p>
  </w:footnote>
  <w:footnote w:type="continuationSeparator" w:id="1">
    <w:p w:rsidR="002E30FF" w:rsidRDefault="002E30FF" w:rsidP="002D1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0150"/>
      <w:docPartObj>
        <w:docPartGallery w:val="Page Numbers (Top of Page)"/>
        <w:docPartUnique/>
      </w:docPartObj>
    </w:sdtPr>
    <w:sdtContent>
      <w:p w:rsidR="002E30FF" w:rsidRDefault="002E30FF">
        <w:pPr>
          <w:pStyle w:val="a7"/>
          <w:jc w:val="center"/>
        </w:pPr>
        <w:fldSimple w:instr=" PAGE   \* MERGEFORMAT ">
          <w:r w:rsidR="004E1146">
            <w:rPr>
              <w:noProof/>
            </w:rPr>
            <w:t>2</w:t>
          </w:r>
        </w:fldSimple>
      </w:p>
    </w:sdtContent>
  </w:sdt>
  <w:p w:rsidR="002E30FF" w:rsidRDefault="002E30F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14BD"/>
    <w:multiLevelType w:val="hybridMultilevel"/>
    <w:tmpl w:val="24566AC6"/>
    <w:lvl w:ilvl="0" w:tplc="159A20C2">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A6DA0"/>
    <w:rsid w:val="0001640C"/>
    <w:rsid w:val="00021321"/>
    <w:rsid w:val="000225B1"/>
    <w:rsid w:val="000228A4"/>
    <w:rsid w:val="00027A9B"/>
    <w:rsid w:val="0003367C"/>
    <w:rsid w:val="000345BF"/>
    <w:rsid w:val="000404EC"/>
    <w:rsid w:val="0004057F"/>
    <w:rsid w:val="00043304"/>
    <w:rsid w:val="0004492A"/>
    <w:rsid w:val="00046D55"/>
    <w:rsid w:val="0005234B"/>
    <w:rsid w:val="00052B3A"/>
    <w:rsid w:val="0005696F"/>
    <w:rsid w:val="00061183"/>
    <w:rsid w:val="0006208C"/>
    <w:rsid w:val="00063B50"/>
    <w:rsid w:val="00064F72"/>
    <w:rsid w:val="00072D03"/>
    <w:rsid w:val="000741CD"/>
    <w:rsid w:val="00080967"/>
    <w:rsid w:val="000831A0"/>
    <w:rsid w:val="00090F21"/>
    <w:rsid w:val="00091F1F"/>
    <w:rsid w:val="000A451D"/>
    <w:rsid w:val="000A4A2D"/>
    <w:rsid w:val="000A6841"/>
    <w:rsid w:val="000B072E"/>
    <w:rsid w:val="000C0077"/>
    <w:rsid w:val="000C4852"/>
    <w:rsid w:val="000C6683"/>
    <w:rsid w:val="000C6AD1"/>
    <w:rsid w:val="000D1EB9"/>
    <w:rsid w:val="000D2C6F"/>
    <w:rsid w:val="000D3BFE"/>
    <w:rsid w:val="000D59E4"/>
    <w:rsid w:val="000E425F"/>
    <w:rsid w:val="000E5BD1"/>
    <w:rsid w:val="000F1620"/>
    <w:rsid w:val="000F30E1"/>
    <w:rsid w:val="000F3323"/>
    <w:rsid w:val="00100A4F"/>
    <w:rsid w:val="001029D2"/>
    <w:rsid w:val="00103A55"/>
    <w:rsid w:val="0011332C"/>
    <w:rsid w:val="00120007"/>
    <w:rsid w:val="0012639F"/>
    <w:rsid w:val="00131E3B"/>
    <w:rsid w:val="001608F2"/>
    <w:rsid w:val="0016271F"/>
    <w:rsid w:val="00163609"/>
    <w:rsid w:val="00164E72"/>
    <w:rsid w:val="00165EEC"/>
    <w:rsid w:val="00167D46"/>
    <w:rsid w:val="00170B94"/>
    <w:rsid w:val="00172D07"/>
    <w:rsid w:val="0018131F"/>
    <w:rsid w:val="00182776"/>
    <w:rsid w:val="00184131"/>
    <w:rsid w:val="00184AB1"/>
    <w:rsid w:val="001958E2"/>
    <w:rsid w:val="001A1415"/>
    <w:rsid w:val="001A1DE6"/>
    <w:rsid w:val="001A2553"/>
    <w:rsid w:val="001A621E"/>
    <w:rsid w:val="001B05B2"/>
    <w:rsid w:val="001B3187"/>
    <w:rsid w:val="001B79F6"/>
    <w:rsid w:val="001C00C6"/>
    <w:rsid w:val="001C088F"/>
    <w:rsid w:val="001C0CF5"/>
    <w:rsid w:val="001C12A6"/>
    <w:rsid w:val="001C1C2B"/>
    <w:rsid w:val="001C6C1F"/>
    <w:rsid w:val="001E186A"/>
    <w:rsid w:val="001E2A78"/>
    <w:rsid w:val="001E38CD"/>
    <w:rsid w:val="001E47C5"/>
    <w:rsid w:val="001E6ED6"/>
    <w:rsid w:val="001F5D34"/>
    <w:rsid w:val="001F5EB0"/>
    <w:rsid w:val="001F78A6"/>
    <w:rsid w:val="00200610"/>
    <w:rsid w:val="00210529"/>
    <w:rsid w:val="002107F0"/>
    <w:rsid w:val="002147EB"/>
    <w:rsid w:val="0022792F"/>
    <w:rsid w:val="00231A8B"/>
    <w:rsid w:val="00233D7F"/>
    <w:rsid w:val="002346AF"/>
    <w:rsid w:val="00236DF7"/>
    <w:rsid w:val="002411BB"/>
    <w:rsid w:val="00247366"/>
    <w:rsid w:val="00253E96"/>
    <w:rsid w:val="002610F2"/>
    <w:rsid w:val="002626F2"/>
    <w:rsid w:val="002645CE"/>
    <w:rsid w:val="00271847"/>
    <w:rsid w:val="00274299"/>
    <w:rsid w:val="0028076F"/>
    <w:rsid w:val="00286E34"/>
    <w:rsid w:val="00287711"/>
    <w:rsid w:val="00287B76"/>
    <w:rsid w:val="00287D3E"/>
    <w:rsid w:val="0029000D"/>
    <w:rsid w:val="00295970"/>
    <w:rsid w:val="00295C14"/>
    <w:rsid w:val="002A5D7A"/>
    <w:rsid w:val="002B2B2E"/>
    <w:rsid w:val="002B3340"/>
    <w:rsid w:val="002B5B68"/>
    <w:rsid w:val="002C05CA"/>
    <w:rsid w:val="002C1276"/>
    <w:rsid w:val="002C38BD"/>
    <w:rsid w:val="002C38FE"/>
    <w:rsid w:val="002C4EAC"/>
    <w:rsid w:val="002D1168"/>
    <w:rsid w:val="002D16D4"/>
    <w:rsid w:val="002D2A0C"/>
    <w:rsid w:val="002D51B4"/>
    <w:rsid w:val="002D64D2"/>
    <w:rsid w:val="002E30FF"/>
    <w:rsid w:val="002E5F33"/>
    <w:rsid w:val="0030263A"/>
    <w:rsid w:val="00303F4C"/>
    <w:rsid w:val="00305AF0"/>
    <w:rsid w:val="00307C6E"/>
    <w:rsid w:val="00307D9B"/>
    <w:rsid w:val="003120A1"/>
    <w:rsid w:val="00326B70"/>
    <w:rsid w:val="00327A0E"/>
    <w:rsid w:val="0033052B"/>
    <w:rsid w:val="00333A5E"/>
    <w:rsid w:val="00335CAA"/>
    <w:rsid w:val="00336ADE"/>
    <w:rsid w:val="00337676"/>
    <w:rsid w:val="00341519"/>
    <w:rsid w:val="00344BD2"/>
    <w:rsid w:val="00355F41"/>
    <w:rsid w:val="00357C04"/>
    <w:rsid w:val="003607F9"/>
    <w:rsid w:val="00376B64"/>
    <w:rsid w:val="00381DE6"/>
    <w:rsid w:val="0038313D"/>
    <w:rsid w:val="00385559"/>
    <w:rsid w:val="0039146D"/>
    <w:rsid w:val="003A65E0"/>
    <w:rsid w:val="003A728F"/>
    <w:rsid w:val="003B20E6"/>
    <w:rsid w:val="003B26D0"/>
    <w:rsid w:val="003B5A3C"/>
    <w:rsid w:val="003B6F75"/>
    <w:rsid w:val="003B70AD"/>
    <w:rsid w:val="003B7737"/>
    <w:rsid w:val="003B77C5"/>
    <w:rsid w:val="003C3001"/>
    <w:rsid w:val="003D72DE"/>
    <w:rsid w:val="003E0DC6"/>
    <w:rsid w:val="003E3CC7"/>
    <w:rsid w:val="003E5465"/>
    <w:rsid w:val="003F203B"/>
    <w:rsid w:val="003F3DA0"/>
    <w:rsid w:val="003F4B31"/>
    <w:rsid w:val="003F6971"/>
    <w:rsid w:val="004000BA"/>
    <w:rsid w:val="004077FE"/>
    <w:rsid w:val="004079FE"/>
    <w:rsid w:val="00422827"/>
    <w:rsid w:val="00427AE3"/>
    <w:rsid w:val="00432D54"/>
    <w:rsid w:val="00450082"/>
    <w:rsid w:val="00451F9D"/>
    <w:rsid w:val="00453439"/>
    <w:rsid w:val="00455429"/>
    <w:rsid w:val="004605F2"/>
    <w:rsid w:val="00461202"/>
    <w:rsid w:val="004622C9"/>
    <w:rsid w:val="00462E90"/>
    <w:rsid w:val="00470247"/>
    <w:rsid w:val="0047401B"/>
    <w:rsid w:val="00474ED5"/>
    <w:rsid w:val="00475BBB"/>
    <w:rsid w:val="00476264"/>
    <w:rsid w:val="00487119"/>
    <w:rsid w:val="00490063"/>
    <w:rsid w:val="00490C6D"/>
    <w:rsid w:val="00496B40"/>
    <w:rsid w:val="004A04B7"/>
    <w:rsid w:val="004A1B1A"/>
    <w:rsid w:val="004A6277"/>
    <w:rsid w:val="004A7DC8"/>
    <w:rsid w:val="004B05AF"/>
    <w:rsid w:val="004C0CE1"/>
    <w:rsid w:val="004C15E7"/>
    <w:rsid w:val="004C5FC0"/>
    <w:rsid w:val="004D0093"/>
    <w:rsid w:val="004D6387"/>
    <w:rsid w:val="004E1146"/>
    <w:rsid w:val="004E11DD"/>
    <w:rsid w:val="004E67C0"/>
    <w:rsid w:val="004F7FBA"/>
    <w:rsid w:val="0050470B"/>
    <w:rsid w:val="00504B10"/>
    <w:rsid w:val="005134CF"/>
    <w:rsid w:val="005145F5"/>
    <w:rsid w:val="00525F7C"/>
    <w:rsid w:val="0053159F"/>
    <w:rsid w:val="0054450D"/>
    <w:rsid w:val="00546665"/>
    <w:rsid w:val="00546F27"/>
    <w:rsid w:val="00551785"/>
    <w:rsid w:val="005543DE"/>
    <w:rsid w:val="00557584"/>
    <w:rsid w:val="00563BE4"/>
    <w:rsid w:val="00567604"/>
    <w:rsid w:val="00580E44"/>
    <w:rsid w:val="00583B63"/>
    <w:rsid w:val="005852B8"/>
    <w:rsid w:val="00586303"/>
    <w:rsid w:val="005906D2"/>
    <w:rsid w:val="005954C9"/>
    <w:rsid w:val="00596D50"/>
    <w:rsid w:val="005A3B28"/>
    <w:rsid w:val="005A419A"/>
    <w:rsid w:val="005A4C13"/>
    <w:rsid w:val="005B1AB5"/>
    <w:rsid w:val="005C0390"/>
    <w:rsid w:val="005C0C77"/>
    <w:rsid w:val="005C3A65"/>
    <w:rsid w:val="005D297B"/>
    <w:rsid w:val="005D2CF9"/>
    <w:rsid w:val="005D39AC"/>
    <w:rsid w:val="005D74BE"/>
    <w:rsid w:val="005E6275"/>
    <w:rsid w:val="005F53A7"/>
    <w:rsid w:val="005F6269"/>
    <w:rsid w:val="006025F3"/>
    <w:rsid w:val="00602768"/>
    <w:rsid w:val="0060294E"/>
    <w:rsid w:val="006037ED"/>
    <w:rsid w:val="0060516A"/>
    <w:rsid w:val="00605B54"/>
    <w:rsid w:val="006068F1"/>
    <w:rsid w:val="006076E4"/>
    <w:rsid w:val="00614712"/>
    <w:rsid w:val="00616AB6"/>
    <w:rsid w:val="00620E96"/>
    <w:rsid w:val="006310CB"/>
    <w:rsid w:val="00631D5C"/>
    <w:rsid w:val="00633BEA"/>
    <w:rsid w:val="00642DC5"/>
    <w:rsid w:val="006445C1"/>
    <w:rsid w:val="00646F83"/>
    <w:rsid w:val="006544DF"/>
    <w:rsid w:val="00672DDA"/>
    <w:rsid w:val="00676219"/>
    <w:rsid w:val="00680DC7"/>
    <w:rsid w:val="00682D53"/>
    <w:rsid w:val="006847A7"/>
    <w:rsid w:val="0068700A"/>
    <w:rsid w:val="00691808"/>
    <w:rsid w:val="006A09B9"/>
    <w:rsid w:val="006A7296"/>
    <w:rsid w:val="006B088A"/>
    <w:rsid w:val="006B0F45"/>
    <w:rsid w:val="006B29EB"/>
    <w:rsid w:val="006C609E"/>
    <w:rsid w:val="006D71E1"/>
    <w:rsid w:val="006E4790"/>
    <w:rsid w:val="006E5A26"/>
    <w:rsid w:val="006E5E03"/>
    <w:rsid w:val="006F1255"/>
    <w:rsid w:val="006F4F9A"/>
    <w:rsid w:val="006F6000"/>
    <w:rsid w:val="006F6F42"/>
    <w:rsid w:val="006F77A1"/>
    <w:rsid w:val="00700102"/>
    <w:rsid w:val="00703B2D"/>
    <w:rsid w:val="00704CB7"/>
    <w:rsid w:val="00706D18"/>
    <w:rsid w:val="00713E8F"/>
    <w:rsid w:val="00714A1D"/>
    <w:rsid w:val="00716988"/>
    <w:rsid w:val="00716C36"/>
    <w:rsid w:val="00721499"/>
    <w:rsid w:val="00721733"/>
    <w:rsid w:val="00721F7D"/>
    <w:rsid w:val="00727CE4"/>
    <w:rsid w:val="007342A4"/>
    <w:rsid w:val="00736B56"/>
    <w:rsid w:val="00744E27"/>
    <w:rsid w:val="0075212E"/>
    <w:rsid w:val="00753955"/>
    <w:rsid w:val="0075437F"/>
    <w:rsid w:val="00756123"/>
    <w:rsid w:val="00766EF7"/>
    <w:rsid w:val="00767AC0"/>
    <w:rsid w:val="007705BC"/>
    <w:rsid w:val="007745CB"/>
    <w:rsid w:val="0077567E"/>
    <w:rsid w:val="0078683B"/>
    <w:rsid w:val="00791B7A"/>
    <w:rsid w:val="007964DE"/>
    <w:rsid w:val="007A791E"/>
    <w:rsid w:val="007B5454"/>
    <w:rsid w:val="007B7273"/>
    <w:rsid w:val="007B74BB"/>
    <w:rsid w:val="007B79B8"/>
    <w:rsid w:val="007C0D3F"/>
    <w:rsid w:val="007C28D6"/>
    <w:rsid w:val="007D0D61"/>
    <w:rsid w:val="007D50CE"/>
    <w:rsid w:val="007E063A"/>
    <w:rsid w:val="007E3C57"/>
    <w:rsid w:val="007F2D22"/>
    <w:rsid w:val="007F70C1"/>
    <w:rsid w:val="00804BCB"/>
    <w:rsid w:val="00812031"/>
    <w:rsid w:val="008130BC"/>
    <w:rsid w:val="0081630B"/>
    <w:rsid w:val="00820382"/>
    <w:rsid w:val="008208C0"/>
    <w:rsid w:val="00822C92"/>
    <w:rsid w:val="00822D3C"/>
    <w:rsid w:val="008234DF"/>
    <w:rsid w:val="00831D0A"/>
    <w:rsid w:val="00832363"/>
    <w:rsid w:val="00835979"/>
    <w:rsid w:val="00836586"/>
    <w:rsid w:val="00836606"/>
    <w:rsid w:val="00840039"/>
    <w:rsid w:val="00841993"/>
    <w:rsid w:val="00841F84"/>
    <w:rsid w:val="00845CC4"/>
    <w:rsid w:val="00850FA6"/>
    <w:rsid w:val="00865278"/>
    <w:rsid w:val="00872F6B"/>
    <w:rsid w:val="00873D8B"/>
    <w:rsid w:val="00881742"/>
    <w:rsid w:val="0088265F"/>
    <w:rsid w:val="00887912"/>
    <w:rsid w:val="00892A6E"/>
    <w:rsid w:val="008933D7"/>
    <w:rsid w:val="008935EF"/>
    <w:rsid w:val="00893D11"/>
    <w:rsid w:val="00897D98"/>
    <w:rsid w:val="008A5891"/>
    <w:rsid w:val="008B1C1E"/>
    <w:rsid w:val="008B43B6"/>
    <w:rsid w:val="008C0BCD"/>
    <w:rsid w:val="008C14F1"/>
    <w:rsid w:val="008C3FCD"/>
    <w:rsid w:val="008D32E4"/>
    <w:rsid w:val="008D59FA"/>
    <w:rsid w:val="008E5013"/>
    <w:rsid w:val="008E5DEB"/>
    <w:rsid w:val="008F02CA"/>
    <w:rsid w:val="008F07E6"/>
    <w:rsid w:val="00910820"/>
    <w:rsid w:val="00920067"/>
    <w:rsid w:val="00925731"/>
    <w:rsid w:val="009300E8"/>
    <w:rsid w:val="00930A30"/>
    <w:rsid w:val="00931012"/>
    <w:rsid w:val="00955798"/>
    <w:rsid w:val="00961F2B"/>
    <w:rsid w:val="00962F6E"/>
    <w:rsid w:val="00966789"/>
    <w:rsid w:val="00966DF5"/>
    <w:rsid w:val="00967EB9"/>
    <w:rsid w:val="009709F2"/>
    <w:rsid w:val="00973589"/>
    <w:rsid w:val="00974FC3"/>
    <w:rsid w:val="0097687F"/>
    <w:rsid w:val="009771BD"/>
    <w:rsid w:val="00985676"/>
    <w:rsid w:val="00987C71"/>
    <w:rsid w:val="00990947"/>
    <w:rsid w:val="00990AFB"/>
    <w:rsid w:val="0099206E"/>
    <w:rsid w:val="00993BCD"/>
    <w:rsid w:val="0099588C"/>
    <w:rsid w:val="0099620E"/>
    <w:rsid w:val="009A0286"/>
    <w:rsid w:val="009A0F6F"/>
    <w:rsid w:val="009A3DEB"/>
    <w:rsid w:val="009B04FA"/>
    <w:rsid w:val="009C296B"/>
    <w:rsid w:val="009C34E0"/>
    <w:rsid w:val="009C4822"/>
    <w:rsid w:val="009C60AC"/>
    <w:rsid w:val="009F0B51"/>
    <w:rsid w:val="009F12C8"/>
    <w:rsid w:val="009F4D1A"/>
    <w:rsid w:val="009F74C3"/>
    <w:rsid w:val="00A009E5"/>
    <w:rsid w:val="00A034EF"/>
    <w:rsid w:val="00A0457C"/>
    <w:rsid w:val="00A04FAF"/>
    <w:rsid w:val="00A17AB6"/>
    <w:rsid w:val="00A32026"/>
    <w:rsid w:val="00A32779"/>
    <w:rsid w:val="00A3306A"/>
    <w:rsid w:val="00A358E8"/>
    <w:rsid w:val="00A361D3"/>
    <w:rsid w:val="00A41FBC"/>
    <w:rsid w:val="00A442BD"/>
    <w:rsid w:val="00A47210"/>
    <w:rsid w:val="00A57648"/>
    <w:rsid w:val="00A77492"/>
    <w:rsid w:val="00A777FA"/>
    <w:rsid w:val="00A81E41"/>
    <w:rsid w:val="00A9023D"/>
    <w:rsid w:val="00A91E50"/>
    <w:rsid w:val="00AA38A5"/>
    <w:rsid w:val="00AA6101"/>
    <w:rsid w:val="00AA6A8C"/>
    <w:rsid w:val="00AB3FCB"/>
    <w:rsid w:val="00AB55D2"/>
    <w:rsid w:val="00AB6F8A"/>
    <w:rsid w:val="00AC3B6E"/>
    <w:rsid w:val="00AD6C17"/>
    <w:rsid w:val="00AE1080"/>
    <w:rsid w:val="00AE23BB"/>
    <w:rsid w:val="00AE6284"/>
    <w:rsid w:val="00AE64C3"/>
    <w:rsid w:val="00AE6F92"/>
    <w:rsid w:val="00B00362"/>
    <w:rsid w:val="00B00882"/>
    <w:rsid w:val="00B01F82"/>
    <w:rsid w:val="00B0766A"/>
    <w:rsid w:val="00B15D31"/>
    <w:rsid w:val="00B22849"/>
    <w:rsid w:val="00B23C62"/>
    <w:rsid w:val="00B30C45"/>
    <w:rsid w:val="00B354C8"/>
    <w:rsid w:val="00B42789"/>
    <w:rsid w:val="00B454FA"/>
    <w:rsid w:val="00B45534"/>
    <w:rsid w:val="00B47B0E"/>
    <w:rsid w:val="00B51EF3"/>
    <w:rsid w:val="00B53286"/>
    <w:rsid w:val="00B573E4"/>
    <w:rsid w:val="00B608BC"/>
    <w:rsid w:val="00B60D41"/>
    <w:rsid w:val="00B61C74"/>
    <w:rsid w:val="00B62144"/>
    <w:rsid w:val="00B67D4A"/>
    <w:rsid w:val="00B7539C"/>
    <w:rsid w:val="00B76A0A"/>
    <w:rsid w:val="00B802AD"/>
    <w:rsid w:val="00B83EFC"/>
    <w:rsid w:val="00B94ED2"/>
    <w:rsid w:val="00BA2378"/>
    <w:rsid w:val="00BA6DA0"/>
    <w:rsid w:val="00BB30EA"/>
    <w:rsid w:val="00BC27C9"/>
    <w:rsid w:val="00BC7E63"/>
    <w:rsid w:val="00BD483A"/>
    <w:rsid w:val="00BD48D2"/>
    <w:rsid w:val="00BD7ABE"/>
    <w:rsid w:val="00BE5F4F"/>
    <w:rsid w:val="00BE78A4"/>
    <w:rsid w:val="00BF0014"/>
    <w:rsid w:val="00BF0D22"/>
    <w:rsid w:val="00BF1915"/>
    <w:rsid w:val="00C02022"/>
    <w:rsid w:val="00C049A4"/>
    <w:rsid w:val="00C04E82"/>
    <w:rsid w:val="00C07330"/>
    <w:rsid w:val="00C0745F"/>
    <w:rsid w:val="00C07D66"/>
    <w:rsid w:val="00C223D1"/>
    <w:rsid w:val="00C3502A"/>
    <w:rsid w:val="00C42EAB"/>
    <w:rsid w:val="00C52B2A"/>
    <w:rsid w:val="00C531F3"/>
    <w:rsid w:val="00C54A63"/>
    <w:rsid w:val="00C563A0"/>
    <w:rsid w:val="00C604B5"/>
    <w:rsid w:val="00C6282E"/>
    <w:rsid w:val="00C73DAA"/>
    <w:rsid w:val="00C7633B"/>
    <w:rsid w:val="00C827A5"/>
    <w:rsid w:val="00C87533"/>
    <w:rsid w:val="00C91248"/>
    <w:rsid w:val="00C92DB9"/>
    <w:rsid w:val="00C948DC"/>
    <w:rsid w:val="00CA0045"/>
    <w:rsid w:val="00CA2C03"/>
    <w:rsid w:val="00CA4CAB"/>
    <w:rsid w:val="00CB1540"/>
    <w:rsid w:val="00CB177A"/>
    <w:rsid w:val="00CB33E2"/>
    <w:rsid w:val="00CB46F0"/>
    <w:rsid w:val="00CB5B55"/>
    <w:rsid w:val="00CC3D3D"/>
    <w:rsid w:val="00CC599A"/>
    <w:rsid w:val="00CD0A8B"/>
    <w:rsid w:val="00CD1698"/>
    <w:rsid w:val="00CD6119"/>
    <w:rsid w:val="00CE22F5"/>
    <w:rsid w:val="00CE2C77"/>
    <w:rsid w:val="00CE3BA9"/>
    <w:rsid w:val="00CE75DF"/>
    <w:rsid w:val="00CF18BF"/>
    <w:rsid w:val="00D0277C"/>
    <w:rsid w:val="00D126DB"/>
    <w:rsid w:val="00D170A0"/>
    <w:rsid w:val="00D171E9"/>
    <w:rsid w:val="00D20778"/>
    <w:rsid w:val="00D25414"/>
    <w:rsid w:val="00D35EFB"/>
    <w:rsid w:val="00D367A2"/>
    <w:rsid w:val="00D36FCA"/>
    <w:rsid w:val="00D41CF5"/>
    <w:rsid w:val="00D429DF"/>
    <w:rsid w:val="00D441F1"/>
    <w:rsid w:val="00D52FF8"/>
    <w:rsid w:val="00D579F0"/>
    <w:rsid w:val="00D57C6D"/>
    <w:rsid w:val="00D65B00"/>
    <w:rsid w:val="00D66741"/>
    <w:rsid w:val="00D67C4D"/>
    <w:rsid w:val="00D732D4"/>
    <w:rsid w:val="00D764B3"/>
    <w:rsid w:val="00D82E59"/>
    <w:rsid w:val="00D85429"/>
    <w:rsid w:val="00D963AC"/>
    <w:rsid w:val="00D97682"/>
    <w:rsid w:val="00DA0A38"/>
    <w:rsid w:val="00DA320F"/>
    <w:rsid w:val="00DA3CB9"/>
    <w:rsid w:val="00DB17F1"/>
    <w:rsid w:val="00DB290A"/>
    <w:rsid w:val="00DD029C"/>
    <w:rsid w:val="00DD4E8F"/>
    <w:rsid w:val="00DE3412"/>
    <w:rsid w:val="00DE35C3"/>
    <w:rsid w:val="00DE48E4"/>
    <w:rsid w:val="00DF768F"/>
    <w:rsid w:val="00E00422"/>
    <w:rsid w:val="00E076A6"/>
    <w:rsid w:val="00E40048"/>
    <w:rsid w:val="00E40710"/>
    <w:rsid w:val="00E43AAE"/>
    <w:rsid w:val="00E5199A"/>
    <w:rsid w:val="00E543D4"/>
    <w:rsid w:val="00E57F40"/>
    <w:rsid w:val="00E62255"/>
    <w:rsid w:val="00E67447"/>
    <w:rsid w:val="00E67F02"/>
    <w:rsid w:val="00E80C34"/>
    <w:rsid w:val="00E83564"/>
    <w:rsid w:val="00E83EF8"/>
    <w:rsid w:val="00E83F24"/>
    <w:rsid w:val="00E8475D"/>
    <w:rsid w:val="00E908CE"/>
    <w:rsid w:val="00EA130C"/>
    <w:rsid w:val="00EA77F9"/>
    <w:rsid w:val="00EB452B"/>
    <w:rsid w:val="00EC0B91"/>
    <w:rsid w:val="00EC40AC"/>
    <w:rsid w:val="00EC7145"/>
    <w:rsid w:val="00ED0621"/>
    <w:rsid w:val="00ED562B"/>
    <w:rsid w:val="00EE030D"/>
    <w:rsid w:val="00EF3B77"/>
    <w:rsid w:val="00EF606A"/>
    <w:rsid w:val="00EF7A0F"/>
    <w:rsid w:val="00F049EE"/>
    <w:rsid w:val="00F14453"/>
    <w:rsid w:val="00F33A17"/>
    <w:rsid w:val="00F417A7"/>
    <w:rsid w:val="00F42AA0"/>
    <w:rsid w:val="00F42EE0"/>
    <w:rsid w:val="00F47C92"/>
    <w:rsid w:val="00F54A1E"/>
    <w:rsid w:val="00F56C7D"/>
    <w:rsid w:val="00F65FEB"/>
    <w:rsid w:val="00F711E1"/>
    <w:rsid w:val="00F71312"/>
    <w:rsid w:val="00F74982"/>
    <w:rsid w:val="00F762AA"/>
    <w:rsid w:val="00F76385"/>
    <w:rsid w:val="00F7711F"/>
    <w:rsid w:val="00F77305"/>
    <w:rsid w:val="00F77CD8"/>
    <w:rsid w:val="00F8223C"/>
    <w:rsid w:val="00F852A0"/>
    <w:rsid w:val="00F85643"/>
    <w:rsid w:val="00F86342"/>
    <w:rsid w:val="00F87CAA"/>
    <w:rsid w:val="00F928BD"/>
    <w:rsid w:val="00FA3FE9"/>
    <w:rsid w:val="00FB03CE"/>
    <w:rsid w:val="00FC0718"/>
    <w:rsid w:val="00FC41BC"/>
    <w:rsid w:val="00FC4887"/>
    <w:rsid w:val="00FD553E"/>
    <w:rsid w:val="00FE0660"/>
    <w:rsid w:val="00FE0C75"/>
    <w:rsid w:val="00FE564A"/>
    <w:rsid w:val="00FE6514"/>
    <w:rsid w:val="00FF2D7B"/>
    <w:rsid w:val="00FF5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DA0"/>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BA6DA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BA6DA0"/>
    <w:rPr>
      <w:color w:val="106BBE"/>
    </w:rPr>
  </w:style>
  <w:style w:type="paragraph" w:customStyle="1" w:styleId="a4">
    <w:name w:val="Нормальный (таблица)"/>
    <w:basedOn w:val="a"/>
    <w:next w:val="a"/>
    <w:uiPriority w:val="99"/>
    <w:rsid w:val="00BA6DA0"/>
    <w:pPr>
      <w:ind w:firstLine="0"/>
    </w:pPr>
  </w:style>
  <w:style w:type="paragraph" w:customStyle="1" w:styleId="a5">
    <w:name w:val="Прижатый влево"/>
    <w:basedOn w:val="a"/>
    <w:next w:val="a"/>
    <w:uiPriority w:val="99"/>
    <w:rsid w:val="00BA6DA0"/>
    <w:pPr>
      <w:ind w:firstLine="0"/>
      <w:jc w:val="left"/>
    </w:pPr>
  </w:style>
  <w:style w:type="character" w:customStyle="1" w:styleId="10">
    <w:name w:val="Заголовок 1 Знак"/>
    <w:basedOn w:val="a0"/>
    <w:link w:val="1"/>
    <w:uiPriority w:val="99"/>
    <w:rsid w:val="00BA6DA0"/>
    <w:rPr>
      <w:rFonts w:ascii="Arial" w:eastAsiaTheme="minorEastAsia" w:hAnsi="Arial" w:cs="Arial"/>
      <w:b/>
      <w:bCs/>
      <w:color w:val="26282F"/>
      <w:sz w:val="24"/>
      <w:szCs w:val="24"/>
      <w:lang w:eastAsia="ru-RU"/>
    </w:rPr>
  </w:style>
  <w:style w:type="character" w:customStyle="1" w:styleId="a6">
    <w:name w:val="Цветовое выделение"/>
    <w:uiPriority w:val="99"/>
    <w:rsid w:val="00BA6DA0"/>
    <w:rPr>
      <w:b/>
      <w:bCs/>
      <w:color w:val="26282F"/>
    </w:rPr>
  </w:style>
  <w:style w:type="paragraph" w:styleId="a7">
    <w:name w:val="header"/>
    <w:basedOn w:val="a"/>
    <w:link w:val="a8"/>
    <w:uiPriority w:val="99"/>
    <w:unhideWhenUsed/>
    <w:rsid w:val="002D1168"/>
    <w:pPr>
      <w:tabs>
        <w:tab w:val="center" w:pos="4677"/>
        <w:tab w:val="right" w:pos="9355"/>
      </w:tabs>
    </w:pPr>
  </w:style>
  <w:style w:type="character" w:customStyle="1" w:styleId="a8">
    <w:name w:val="Верхний колонтитул Знак"/>
    <w:basedOn w:val="a0"/>
    <w:link w:val="a7"/>
    <w:uiPriority w:val="99"/>
    <w:rsid w:val="002D1168"/>
    <w:rPr>
      <w:rFonts w:ascii="Arial" w:eastAsiaTheme="minorEastAsia" w:hAnsi="Arial" w:cs="Arial"/>
      <w:sz w:val="24"/>
      <w:szCs w:val="24"/>
      <w:lang w:eastAsia="ru-RU"/>
    </w:rPr>
  </w:style>
  <w:style w:type="paragraph" w:styleId="a9">
    <w:name w:val="footer"/>
    <w:basedOn w:val="a"/>
    <w:link w:val="aa"/>
    <w:uiPriority w:val="99"/>
    <w:semiHidden/>
    <w:unhideWhenUsed/>
    <w:rsid w:val="002D1168"/>
    <w:pPr>
      <w:tabs>
        <w:tab w:val="center" w:pos="4677"/>
        <w:tab w:val="right" w:pos="9355"/>
      </w:tabs>
    </w:pPr>
  </w:style>
  <w:style w:type="character" w:customStyle="1" w:styleId="aa">
    <w:name w:val="Нижний колонтитул Знак"/>
    <w:basedOn w:val="a0"/>
    <w:link w:val="a9"/>
    <w:uiPriority w:val="99"/>
    <w:semiHidden/>
    <w:rsid w:val="002D1168"/>
    <w:rPr>
      <w:rFonts w:ascii="Arial" w:eastAsiaTheme="minorEastAsia" w:hAnsi="Arial" w:cs="Arial"/>
      <w:sz w:val="24"/>
      <w:szCs w:val="24"/>
      <w:lang w:eastAsia="ru-RU"/>
    </w:rPr>
  </w:style>
  <w:style w:type="paragraph" w:styleId="3">
    <w:name w:val="Body Text 3"/>
    <w:basedOn w:val="a"/>
    <w:link w:val="30"/>
    <w:rsid w:val="00090F21"/>
    <w:pPr>
      <w:widowControl/>
      <w:autoSpaceDE/>
      <w:autoSpaceDN/>
      <w:adjustRightInd/>
      <w:ind w:firstLine="0"/>
      <w:jc w:val="right"/>
    </w:pPr>
    <w:rPr>
      <w:rFonts w:eastAsia="Times New Roman"/>
      <w:sz w:val="18"/>
    </w:rPr>
  </w:style>
  <w:style w:type="character" w:customStyle="1" w:styleId="30">
    <w:name w:val="Основной текст 3 Знак"/>
    <w:basedOn w:val="a0"/>
    <w:link w:val="3"/>
    <w:rsid w:val="00090F21"/>
    <w:rPr>
      <w:rFonts w:ascii="Arial" w:eastAsia="Times New Roman" w:hAnsi="Arial" w:cs="Arial"/>
      <w:sz w:val="18"/>
      <w:szCs w:val="24"/>
      <w:lang w:eastAsia="ru-RU"/>
    </w:rPr>
  </w:style>
  <w:style w:type="paragraph" w:styleId="ab">
    <w:name w:val="List Paragraph"/>
    <w:basedOn w:val="a"/>
    <w:uiPriority w:val="34"/>
    <w:qFormat/>
    <w:rsid w:val="00931012"/>
    <w:pPr>
      <w:widowControl/>
      <w:autoSpaceDE/>
      <w:autoSpaceDN/>
      <w:adjustRightInd/>
      <w:ind w:left="720" w:firstLine="0"/>
      <w:jc w:val="left"/>
    </w:pPr>
    <w:rPr>
      <w:rFonts w:ascii="Calibri" w:eastAsia="Calibri" w:hAnsi="Calibri" w:cs="Times New Roman"/>
      <w:sz w:val="22"/>
      <w:szCs w:val="22"/>
    </w:rPr>
  </w:style>
  <w:style w:type="table" w:styleId="ac">
    <w:name w:val="Table Grid"/>
    <w:basedOn w:val="a1"/>
    <w:uiPriority w:val="59"/>
    <w:rsid w:val="00FE0C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487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5</Pages>
  <Words>2422</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dc:creator>
  <cp:lastModifiedBy>Паламарчук</cp:lastModifiedBy>
  <cp:revision>206</cp:revision>
  <dcterms:created xsi:type="dcterms:W3CDTF">2023-01-19T10:58:00Z</dcterms:created>
  <dcterms:modified xsi:type="dcterms:W3CDTF">2025-02-03T08:21:00Z</dcterms:modified>
</cp:coreProperties>
</file>