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8B" w:rsidRPr="002F74E9" w:rsidRDefault="009B5CAE" w:rsidP="00AD7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7A8B" w:rsidRPr="002F74E9">
        <w:rPr>
          <w:rFonts w:ascii="Times New Roman" w:hAnsi="Times New Roman" w:cs="Times New Roman"/>
          <w:b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b/>
          <w:sz w:val="28"/>
          <w:szCs w:val="28"/>
        </w:rPr>
        <w:t>выполнении плана мероприятий</w:t>
      </w:r>
      <w:r w:rsidR="00AD7A8B" w:rsidRPr="002F74E9">
        <w:rPr>
          <w:rFonts w:ascii="Times New Roman" w:hAnsi="Times New Roman" w:cs="Times New Roman"/>
          <w:b/>
          <w:sz w:val="28"/>
          <w:szCs w:val="28"/>
        </w:rPr>
        <w:t xml:space="preserve"> по повышению эффективности использования бюджетных средств и увеличению налоговых и неналоговых доходов бюджета Тутаевского муниципального района</w:t>
      </w:r>
    </w:p>
    <w:p w:rsidR="00AD7A8B" w:rsidRPr="002F74E9" w:rsidRDefault="00AD7A8B" w:rsidP="00AD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E9">
        <w:rPr>
          <w:rFonts w:ascii="Times New Roman" w:hAnsi="Times New Roman" w:cs="Times New Roman"/>
          <w:b/>
          <w:sz w:val="28"/>
          <w:szCs w:val="28"/>
        </w:rPr>
        <w:t xml:space="preserve"> за 2013 год</w:t>
      </w:r>
    </w:p>
    <w:tbl>
      <w:tblPr>
        <w:tblStyle w:val="a3"/>
        <w:tblW w:w="0" w:type="auto"/>
        <w:tblLayout w:type="fixed"/>
        <w:tblLook w:val="04A0"/>
      </w:tblPr>
      <w:tblGrid>
        <w:gridCol w:w="855"/>
        <w:gridCol w:w="4356"/>
        <w:gridCol w:w="4253"/>
      </w:tblGrid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6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Проделанная работа, эффект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3D0EF8" w:rsidRPr="00592768" w:rsidRDefault="003D0EF8" w:rsidP="006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ликвидации задолженности в консолидированный бюджет ТМР и по обеспечению своевременной выплаты заработной платы</w:t>
            </w:r>
          </w:p>
        </w:tc>
        <w:tc>
          <w:tcPr>
            <w:tcW w:w="4253" w:type="dxa"/>
          </w:tcPr>
          <w:p w:rsidR="003D0EF8" w:rsidRDefault="00BD3965" w:rsidP="0033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903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3F1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заседаний, рассмотрено </w:t>
            </w:r>
            <w:r w:rsidR="00EC56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3F1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C5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3F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56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33F1E">
              <w:rPr>
                <w:rFonts w:ascii="Times New Roman" w:hAnsi="Times New Roman" w:cs="Times New Roman"/>
                <w:sz w:val="24"/>
                <w:szCs w:val="24"/>
              </w:rPr>
              <w:t xml:space="preserve"> ИП и физ</w:t>
            </w:r>
            <w:proofErr w:type="gramStart"/>
            <w:r w:rsidR="00333F1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33F1E">
              <w:rPr>
                <w:rFonts w:ascii="Times New Roman" w:hAnsi="Times New Roman" w:cs="Times New Roman"/>
                <w:sz w:val="24"/>
                <w:szCs w:val="24"/>
              </w:rPr>
              <w:t>иц.</w:t>
            </w:r>
            <w:r w:rsidR="00E7240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Получено </w:t>
            </w:r>
            <w:r w:rsidR="00EC5616" w:rsidRPr="00EC5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575A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 w:rsidR="00E724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724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724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16395C">
              <w:rPr>
                <w:rFonts w:ascii="Times New Roman" w:hAnsi="Times New Roman" w:cs="Times New Roman"/>
                <w:sz w:val="24"/>
                <w:szCs w:val="24"/>
              </w:rPr>
              <w:t xml:space="preserve"> в консолидированный бюджет ТМР и в ПФ РФ</w:t>
            </w:r>
          </w:p>
          <w:p w:rsidR="003D0EF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F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F8" w:rsidRPr="00592768" w:rsidTr="00246EB4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6" w:type="dxa"/>
          </w:tcPr>
          <w:p w:rsidR="003D0EF8" w:rsidRPr="00592768" w:rsidRDefault="003D0EF8" w:rsidP="00B7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Тутаевского МО МВД России и Администрации ТМР с участием Межрайонной ИФН РФ №4 по ЯО</w:t>
            </w:r>
          </w:p>
        </w:tc>
        <w:tc>
          <w:tcPr>
            <w:tcW w:w="4253" w:type="dxa"/>
          </w:tcPr>
          <w:p w:rsidR="00246EB4" w:rsidRPr="00246EB4" w:rsidRDefault="00333F1E" w:rsidP="0046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C1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рейдов, по </w:t>
            </w:r>
            <w:r w:rsidR="001C15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выявлено применение труда наемных работников без оформления трудовых отношений.</w:t>
            </w:r>
            <w:r w:rsidR="00246EB4">
              <w:t xml:space="preserve"> </w:t>
            </w:r>
            <w:r w:rsidR="00246EB4">
              <w:rPr>
                <w:rFonts w:ascii="Times New Roman" w:hAnsi="Times New Roman" w:cs="Times New Roman"/>
              </w:rPr>
              <w:t xml:space="preserve">Всем </w:t>
            </w:r>
            <w:r w:rsidR="00246EB4" w:rsidRPr="00246EB4">
              <w:rPr>
                <w:rFonts w:ascii="Times New Roman" w:hAnsi="Times New Roman" w:cs="Times New Roman"/>
              </w:rPr>
              <w:t xml:space="preserve"> предпринимателям направлены письменные уведомления о предоставлении пояснений в </w:t>
            </w:r>
            <w:proofErr w:type="gramStart"/>
            <w:r w:rsidR="00246EB4" w:rsidRPr="00246EB4">
              <w:rPr>
                <w:rFonts w:ascii="Times New Roman" w:hAnsi="Times New Roman" w:cs="Times New Roman"/>
              </w:rPr>
              <w:t>Межрайонную</w:t>
            </w:r>
            <w:proofErr w:type="gramEnd"/>
            <w:r w:rsidR="00246EB4" w:rsidRPr="00246EB4">
              <w:rPr>
                <w:rFonts w:ascii="Times New Roman" w:hAnsi="Times New Roman" w:cs="Times New Roman"/>
              </w:rPr>
              <w:t xml:space="preserve"> ИФНС России №4 по ЯО  по</w:t>
            </w:r>
            <w:r w:rsidR="00246EB4">
              <w:rPr>
                <w:rFonts w:ascii="Times New Roman" w:hAnsi="Times New Roman" w:cs="Times New Roman"/>
              </w:rPr>
              <w:t xml:space="preserve"> </w:t>
            </w:r>
            <w:r w:rsidR="00246EB4" w:rsidRPr="00246EB4">
              <w:rPr>
                <w:rFonts w:ascii="Times New Roman" w:hAnsi="Times New Roman" w:cs="Times New Roman"/>
              </w:rPr>
              <w:t>вопросу</w:t>
            </w:r>
            <w:r w:rsidR="00246EB4">
              <w:rPr>
                <w:rFonts w:ascii="Times New Roman" w:hAnsi="Times New Roman" w:cs="Times New Roman"/>
              </w:rPr>
              <w:t xml:space="preserve"> </w:t>
            </w:r>
            <w:r w:rsidR="00246EB4" w:rsidRPr="00246EB4">
              <w:rPr>
                <w:rFonts w:ascii="Times New Roman" w:hAnsi="Times New Roman" w:cs="Times New Roman"/>
              </w:rPr>
              <w:t xml:space="preserve">официального трудоустройства наемных работников и о необходимости предоставления отчетности по ЕНВД по месту регистрации.  </w:t>
            </w:r>
          </w:p>
          <w:p w:rsidR="003D0EF8" w:rsidRPr="00592768" w:rsidRDefault="003D0EF8" w:rsidP="0024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6" w:type="dxa"/>
          </w:tcPr>
          <w:p w:rsidR="003D0EF8" w:rsidRPr="00592768" w:rsidRDefault="003D0EF8" w:rsidP="00EA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НДФЛ</w:t>
            </w:r>
          </w:p>
        </w:tc>
        <w:tc>
          <w:tcPr>
            <w:tcW w:w="4253" w:type="dxa"/>
          </w:tcPr>
          <w:p w:rsidR="003D0EF8" w:rsidRPr="00DF7795" w:rsidRDefault="003E6EBC" w:rsidP="006C5AAC">
            <w:pPr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Получено налога в консолидированный бюджет ТМР </w:t>
            </w:r>
            <w:r w:rsidR="00475E54" w:rsidRPr="00DF7795">
              <w:rPr>
                <w:rFonts w:ascii="Times New Roman" w:hAnsi="Times New Roman" w:cs="Times New Roman"/>
              </w:rPr>
              <w:t>за  2013 г. -</w:t>
            </w:r>
            <w:r w:rsidRPr="00DF7795">
              <w:rPr>
                <w:rFonts w:ascii="Times New Roman" w:hAnsi="Times New Roman" w:cs="Times New Roman"/>
              </w:rPr>
              <w:t>1</w:t>
            </w:r>
            <w:r w:rsidR="006C5AAC">
              <w:rPr>
                <w:rFonts w:ascii="Times New Roman" w:hAnsi="Times New Roman" w:cs="Times New Roman"/>
              </w:rPr>
              <w:t>45</w:t>
            </w:r>
            <w:r w:rsidRPr="00DF7795">
              <w:rPr>
                <w:rFonts w:ascii="Times New Roman" w:hAnsi="Times New Roman" w:cs="Times New Roman"/>
              </w:rPr>
              <w:t>млн</w:t>
            </w:r>
            <w:proofErr w:type="gramStart"/>
            <w:r w:rsidRPr="00DF7795">
              <w:rPr>
                <w:rFonts w:ascii="Times New Roman" w:hAnsi="Times New Roman" w:cs="Times New Roman"/>
              </w:rPr>
              <w:t>.р</w:t>
            </w:r>
            <w:proofErr w:type="gramEnd"/>
            <w:r w:rsidRPr="00DF7795">
              <w:rPr>
                <w:rFonts w:ascii="Times New Roman" w:hAnsi="Times New Roman" w:cs="Times New Roman"/>
              </w:rPr>
              <w:t xml:space="preserve">уб., или </w:t>
            </w:r>
            <w:r w:rsidR="006C5AAC">
              <w:rPr>
                <w:rFonts w:ascii="Times New Roman" w:hAnsi="Times New Roman" w:cs="Times New Roman"/>
              </w:rPr>
              <w:t>102,7</w:t>
            </w:r>
            <w:r w:rsidRPr="00DF7795">
              <w:rPr>
                <w:rFonts w:ascii="Times New Roman" w:hAnsi="Times New Roman" w:cs="Times New Roman"/>
              </w:rPr>
              <w:t>% от плановых назначений. В структуре налоговых и неналоговых доходов занимает 4</w:t>
            </w:r>
            <w:r w:rsidR="006C5AAC">
              <w:rPr>
                <w:rFonts w:ascii="Times New Roman" w:hAnsi="Times New Roman" w:cs="Times New Roman"/>
              </w:rPr>
              <w:t>4,2</w:t>
            </w:r>
            <w:r w:rsidRPr="00DF7795">
              <w:rPr>
                <w:rFonts w:ascii="Times New Roman" w:hAnsi="Times New Roman" w:cs="Times New Roman"/>
              </w:rPr>
              <w:t>%.</w:t>
            </w:r>
            <w:r w:rsidR="00EA60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</w:tcPr>
          <w:p w:rsidR="003D0EF8" w:rsidRPr="00592768" w:rsidRDefault="003D0EF8" w:rsidP="006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налога на землю и налога на имущество организаций учреждениями бюджетной сферы района</w:t>
            </w:r>
          </w:p>
        </w:tc>
        <w:tc>
          <w:tcPr>
            <w:tcW w:w="4253" w:type="dxa"/>
          </w:tcPr>
          <w:p w:rsidR="003D0EF8" w:rsidRPr="00DF7795" w:rsidRDefault="00E25852" w:rsidP="00740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2013г.</w:t>
            </w:r>
            <w:r w:rsidR="00B55A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C22E32" w:rsidRPr="00DF7795">
              <w:rPr>
                <w:rFonts w:ascii="Times New Roman" w:hAnsi="Times New Roman" w:cs="Times New Roman"/>
              </w:rPr>
              <w:t xml:space="preserve">плачено налогов бюджетными учреждениями района </w:t>
            </w:r>
            <w:r w:rsidR="003C504A">
              <w:rPr>
                <w:rFonts w:ascii="Times New Roman" w:hAnsi="Times New Roman" w:cs="Times New Roman"/>
              </w:rPr>
              <w:t>4</w:t>
            </w:r>
            <w:r w:rsidR="007408C2">
              <w:rPr>
                <w:rFonts w:ascii="Times New Roman" w:hAnsi="Times New Roman" w:cs="Times New Roman"/>
              </w:rPr>
              <w:t xml:space="preserve">2 </w:t>
            </w:r>
            <w:r w:rsidR="00C22E32" w:rsidRPr="00DF7795">
              <w:rPr>
                <w:rFonts w:ascii="Times New Roman" w:hAnsi="Times New Roman" w:cs="Times New Roman"/>
              </w:rPr>
              <w:t>млн</w:t>
            </w:r>
            <w:proofErr w:type="gramStart"/>
            <w:r w:rsidR="00C22E32" w:rsidRPr="00DF7795">
              <w:rPr>
                <w:rFonts w:ascii="Times New Roman" w:hAnsi="Times New Roman" w:cs="Times New Roman"/>
              </w:rPr>
              <w:t>.р</w:t>
            </w:r>
            <w:proofErr w:type="gramEnd"/>
            <w:r w:rsidR="00C22E32" w:rsidRPr="00DF7795">
              <w:rPr>
                <w:rFonts w:ascii="Times New Roman" w:hAnsi="Times New Roman" w:cs="Times New Roman"/>
              </w:rPr>
              <w:t xml:space="preserve">уб., в том числе долги прошлых лет погашены в сумме – </w:t>
            </w:r>
            <w:r w:rsidR="003C504A">
              <w:rPr>
                <w:rFonts w:ascii="Times New Roman" w:hAnsi="Times New Roman" w:cs="Times New Roman"/>
              </w:rPr>
              <w:t>1</w:t>
            </w:r>
            <w:r w:rsidR="007408C2">
              <w:rPr>
                <w:rFonts w:ascii="Times New Roman" w:hAnsi="Times New Roman" w:cs="Times New Roman"/>
              </w:rPr>
              <w:t>7</w:t>
            </w:r>
            <w:r w:rsidR="003C504A">
              <w:rPr>
                <w:rFonts w:ascii="Times New Roman" w:hAnsi="Times New Roman" w:cs="Times New Roman"/>
              </w:rPr>
              <w:t>,</w:t>
            </w:r>
            <w:r w:rsidR="007408C2">
              <w:rPr>
                <w:rFonts w:ascii="Times New Roman" w:hAnsi="Times New Roman" w:cs="Times New Roman"/>
              </w:rPr>
              <w:t xml:space="preserve">8 </w:t>
            </w:r>
            <w:r w:rsidR="00C22E32" w:rsidRPr="00DF7795">
              <w:rPr>
                <w:rFonts w:ascii="Times New Roman" w:hAnsi="Times New Roman" w:cs="Times New Roman"/>
              </w:rPr>
              <w:t xml:space="preserve">млн.руб. Задолженность </w:t>
            </w:r>
            <w:r w:rsidR="005E1FA7" w:rsidRPr="00DF7795">
              <w:rPr>
                <w:rFonts w:ascii="Times New Roman" w:hAnsi="Times New Roman" w:cs="Times New Roman"/>
              </w:rPr>
              <w:t xml:space="preserve">на </w:t>
            </w:r>
            <w:r w:rsidR="007408C2">
              <w:rPr>
                <w:rFonts w:ascii="Times New Roman" w:hAnsi="Times New Roman" w:cs="Times New Roman"/>
              </w:rPr>
              <w:t>01.01.2014</w:t>
            </w:r>
            <w:r w:rsidR="005E1FA7" w:rsidRPr="00DF7795">
              <w:rPr>
                <w:rFonts w:ascii="Times New Roman" w:hAnsi="Times New Roman" w:cs="Times New Roman"/>
              </w:rPr>
              <w:t xml:space="preserve"> г.</w:t>
            </w:r>
            <w:r w:rsidR="00C22E32" w:rsidRPr="00DF7795">
              <w:rPr>
                <w:rFonts w:ascii="Times New Roman" w:hAnsi="Times New Roman" w:cs="Times New Roman"/>
              </w:rPr>
              <w:t xml:space="preserve">составляет </w:t>
            </w:r>
            <w:r w:rsidR="00D15658">
              <w:rPr>
                <w:rFonts w:ascii="Times New Roman" w:hAnsi="Times New Roman" w:cs="Times New Roman"/>
              </w:rPr>
              <w:t>6</w:t>
            </w:r>
            <w:r w:rsidR="007408C2">
              <w:rPr>
                <w:rFonts w:ascii="Times New Roman" w:hAnsi="Times New Roman" w:cs="Times New Roman"/>
              </w:rPr>
              <w:t xml:space="preserve">5,6 </w:t>
            </w:r>
            <w:r w:rsidR="00C22E32" w:rsidRPr="00DF7795">
              <w:rPr>
                <w:rFonts w:ascii="Times New Roman" w:hAnsi="Times New Roman" w:cs="Times New Roman"/>
              </w:rPr>
              <w:t>млн.руб.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</w:tcPr>
          <w:p w:rsidR="003D0EF8" w:rsidRPr="00592768" w:rsidRDefault="003D0EF8" w:rsidP="006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выпадающих доходов, в результате применения льгот и пониженных ставок по решениям органов местного самоуправления</w:t>
            </w:r>
          </w:p>
        </w:tc>
        <w:tc>
          <w:tcPr>
            <w:tcW w:w="4253" w:type="dxa"/>
          </w:tcPr>
          <w:p w:rsidR="003D0EF8" w:rsidRPr="00DF7795" w:rsidRDefault="00EC1AA4" w:rsidP="00B55A68">
            <w:pPr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За 2013 год сумма выпадающих доходов из бюджетов поселений составила </w:t>
            </w:r>
            <w:r w:rsidR="00EA4634">
              <w:rPr>
                <w:rFonts w:ascii="Times New Roman" w:hAnsi="Times New Roman" w:cs="Times New Roman"/>
              </w:rPr>
              <w:t xml:space="preserve">более 14 </w:t>
            </w:r>
            <w:r w:rsidRPr="00DF7795">
              <w:rPr>
                <w:rFonts w:ascii="Times New Roman" w:hAnsi="Times New Roman" w:cs="Times New Roman"/>
              </w:rPr>
              <w:t>млн</w:t>
            </w:r>
            <w:proofErr w:type="gramStart"/>
            <w:r w:rsidRPr="00DF7795">
              <w:rPr>
                <w:rFonts w:ascii="Times New Roman" w:hAnsi="Times New Roman" w:cs="Times New Roman"/>
              </w:rPr>
              <w:t>.р</w:t>
            </w:r>
            <w:proofErr w:type="gramEnd"/>
            <w:r w:rsidRPr="00DF7795">
              <w:rPr>
                <w:rFonts w:ascii="Times New Roman" w:hAnsi="Times New Roman" w:cs="Times New Roman"/>
              </w:rPr>
              <w:t xml:space="preserve">уб. 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</w:tcPr>
          <w:p w:rsidR="003D0EF8" w:rsidRPr="00592768" w:rsidRDefault="003D0EF8" w:rsidP="00C9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Анализ уровня К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, применяемого для расчета ЕНВД. Подготовка проекта решения МС ТМР </w:t>
            </w:r>
          </w:p>
          <w:p w:rsidR="003D0EF8" w:rsidRPr="00592768" w:rsidRDefault="003D0EF8" w:rsidP="00C9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систему налогообложения в виде ЕНВД для отдельных видов деятельности на территории ТМР»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предусматривающего увеличение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3D0EF8" w:rsidRPr="00DF7795" w:rsidRDefault="001C31C7" w:rsidP="0016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1D0D9A" w:rsidRPr="00DF7795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анализирован</w:t>
            </w:r>
            <w:r w:rsidR="001D0D9A" w:rsidRPr="00DF7795">
              <w:rPr>
                <w:rFonts w:ascii="Times New Roman" w:hAnsi="Times New Roman" w:cs="Times New Roman"/>
              </w:rPr>
              <w:t xml:space="preserve">, проект </w:t>
            </w:r>
            <w:r>
              <w:rPr>
                <w:rFonts w:ascii="Times New Roman" w:hAnsi="Times New Roman" w:cs="Times New Roman"/>
              </w:rPr>
              <w:t>решения</w:t>
            </w:r>
            <w:r w:rsidR="001D0D9A" w:rsidRPr="00DF7795">
              <w:rPr>
                <w:rFonts w:ascii="Times New Roman" w:hAnsi="Times New Roman" w:cs="Times New Roman"/>
              </w:rPr>
              <w:t xml:space="preserve"> разработ</w:t>
            </w:r>
            <w:r>
              <w:rPr>
                <w:rFonts w:ascii="Times New Roman" w:hAnsi="Times New Roman" w:cs="Times New Roman"/>
              </w:rPr>
              <w:t>ан</w:t>
            </w:r>
            <w:r w:rsidR="001D0D9A" w:rsidRPr="00DF77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МС ТМР </w:t>
            </w:r>
            <w:r w:rsidR="00E45EFB">
              <w:rPr>
                <w:rFonts w:ascii="Times New Roman" w:hAnsi="Times New Roman" w:cs="Times New Roman"/>
              </w:rPr>
              <w:t>решение</w:t>
            </w:r>
            <w:r w:rsidR="00165FEC">
              <w:rPr>
                <w:rFonts w:ascii="Times New Roman" w:hAnsi="Times New Roman" w:cs="Times New Roman"/>
              </w:rPr>
              <w:t xml:space="preserve"> не утвердил.</w:t>
            </w:r>
          </w:p>
          <w:p w:rsidR="003D0EF8" w:rsidRPr="00DF7795" w:rsidRDefault="003D0EF8" w:rsidP="00675296">
            <w:pPr>
              <w:jc w:val="center"/>
              <w:rPr>
                <w:rFonts w:ascii="Times New Roman" w:hAnsi="Times New Roman" w:cs="Times New Roman"/>
              </w:rPr>
            </w:pPr>
          </w:p>
          <w:p w:rsidR="003D0EF8" w:rsidRPr="00DF7795" w:rsidRDefault="003D0EF8" w:rsidP="00675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</w:tcPr>
          <w:p w:rsidR="003D0EF8" w:rsidRPr="00592768" w:rsidRDefault="003D0EF8" w:rsidP="006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учета платежей за аренду земельных участков</w:t>
            </w:r>
          </w:p>
        </w:tc>
        <w:tc>
          <w:tcPr>
            <w:tcW w:w="4253" w:type="dxa"/>
          </w:tcPr>
          <w:p w:rsidR="003D0EF8" w:rsidRPr="00DF7795" w:rsidRDefault="00C05661" w:rsidP="009A255D">
            <w:pPr>
              <w:ind w:right="-2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  <w:bCs/>
              </w:rPr>
              <w:t xml:space="preserve">В целях улучшения качества учета платежей за аренду земельных участков приобретена новая программа для ведения систематизированного учета земель, </w:t>
            </w:r>
            <w:r w:rsidRPr="00DF7795">
              <w:rPr>
                <w:rFonts w:ascii="Times New Roman" w:hAnsi="Times New Roman" w:cs="Times New Roman"/>
                <w:bCs/>
              </w:rPr>
              <w:lastRenderedPageBreak/>
              <w:t xml:space="preserve">расчета арендной платы, расчета задолженности и пеней. Так же проводится работа по перерасчету арендной платы по договорам аренды земельных участков, ведется выдача квитанций на оплату арендных платежей. </w:t>
            </w:r>
            <w:r w:rsidR="00C00F60">
              <w:rPr>
                <w:rFonts w:ascii="Times New Roman" w:hAnsi="Times New Roman" w:cs="Times New Roman"/>
                <w:bCs/>
              </w:rPr>
              <w:t>Проведено 580 перерасчетов по действующим договорам аренды. Проведена работа с гражданами по подписанию дополнительных соглашений.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56" w:type="dxa"/>
          </w:tcPr>
          <w:p w:rsidR="003D0EF8" w:rsidRPr="00592768" w:rsidRDefault="003D0EF8" w:rsidP="006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Сверка арендных платежей за землю и муниципальное имущество с арендаторами</w:t>
            </w:r>
          </w:p>
        </w:tc>
        <w:tc>
          <w:tcPr>
            <w:tcW w:w="4253" w:type="dxa"/>
          </w:tcPr>
          <w:p w:rsidR="00C05661" w:rsidRPr="00DF7795" w:rsidRDefault="00C05661" w:rsidP="00C05661">
            <w:pPr>
              <w:ind w:right="-144"/>
              <w:rPr>
                <w:rFonts w:ascii="Times New Roman" w:eastAsia="Lucida Sans Unicode" w:hAnsi="Times New Roman" w:cs="Times New Roman"/>
              </w:rPr>
            </w:pPr>
            <w:r w:rsidRPr="00DF7795">
              <w:rPr>
                <w:rFonts w:ascii="Times New Roman" w:eastAsia="Lucida Sans Unicode" w:hAnsi="Times New Roman" w:cs="Times New Roman"/>
              </w:rPr>
              <w:t>За</w:t>
            </w:r>
            <w:r w:rsidR="00864C1B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DF7795">
              <w:rPr>
                <w:rFonts w:ascii="Times New Roman" w:eastAsia="Lucida Sans Unicode" w:hAnsi="Times New Roman" w:cs="Times New Roman"/>
              </w:rPr>
              <w:t>2013 год с</w:t>
            </w:r>
            <w:r w:rsidRPr="00DF7795">
              <w:rPr>
                <w:rFonts w:ascii="Times New Roman" w:hAnsi="Times New Roman" w:cs="Times New Roman"/>
              </w:rPr>
              <w:t xml:space="preserve"> арендаторами муниципального имущества</w:t>
            </w:r>
            <w:r w:rsidRPr="00DF7795">
              <w:rPr>
                <w:rFonts w:ascii="Times New Roman" w:eastAsia="Lucida Sans Unicode" w:hAnsi="Times New Roman" w:cs="Times New Roman"/>
              </w:rPr>
              <w:t xml:space="preserve"> подписано  </w:t>
            </w:r>
            <w:r w:rsidR="00C00F60">
              <w:rPr>
                <w:rFonts w:ascii="Times New Roman" w:eastAsia="Lucida Sans Unicode" w:hAnsi="Times New Roman" w:cs="Times New Roman"/>
              </w:rPr>
              <w:t>35</w:t>
            </w:r>
            <w:r w:rsidRPr="00DF7795">
              <w:rPr>
                <w:rFonts w:ascii="Times New Roman" w:eastAsia="Lucida Sans Unicode" w:hAnsi="Times New Roman" w:cs="Times New Roman"/>
              </w:rPr>
              <w:t xml:space="preserve"> актов сверки, </w:t>
            </w:r>
            <w:r w:rsidRPr="00DF7795">
              <w:rPr>
                <w:rFonts w:ascii="Times New Roman" w:hAnsi="Times New Roman" w:cs="Times New Roman"/>
              </w:rPr>
              <w:t xml:space="preserve">с  арендаторами земельных участков </w:t>
            </w:r>
            <w:r w:rsidRPr="00DF7795">
              <w:rPr>
                <w:rFonts w:ascii="Times New Roman" w:eastAsia="Lucida Sans Unicode" w:hAnsi="Times New Roman" w:cs="Times New Roman"/>
              </w:rPr>
              <w:t xml:space="preserve">подписано  </w:t>
            </w:r>
            <w:r w:rsidR="00C00F60">
              <w:rPr>
                <w:rFonts w:ascii="Times New Roman" w:eastAsia="Lucida Sans Unicode" w:hAnsi="Times New Roman" w:cs="Times New Roman"/>
              </w:rPr>
              <w:t>130</w:t>
            </w:r>
            <w:r w:rsidRPr="00DF7795">
              <w:rPr>
                <w:rFonts w:ascii="Times New Roman" w:eastAsia="Lucida Sans Unicode" w:hAnsi="Times New Roman" w:cs="Times New Roman"/>
              </w:rPr>
              <w:t xml:space="preserve"> актов сверки. </w:t>
            </w:r>
          </w:p>
          <w:p w:rsidR="003D0EF8" w:rsidRPr="00DF7795" w:rsidRDefault="00C05661" w:rsidP="00C00F60">
            <w:pPr>
              <w:ind w:right="-144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eastAsia="Lucida Sans Unicode" w:hAnsi="Times New Roman" w:cs="Times New Roman"/>
              </w:rPr>
              <w:t xml:space="preserve">        В случае образования задолженности по арендной плате арендаторы уведомляются о ней по телефону, при дальнейшей неуплате арендаторам направляются уведомления о задолженности и расторжении договоров аренды (за</w:t>
            </w:r>
            <w:r w:rsidR="00864C1B"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DF7795">
              <w:rPr>
                <w:rFonts w:ascii="Times New Roman" w:eastAsia="Lucida Sans Unicode" w:hAnsi="Times New Roman" w:cs="Times New Roman"/>
              </w:rPr>
              <w:t xml:space="preserve">2013г. </w:t>
            </w:r>
            <w:r w:rsidRPr="00DF7795">
              <w:rPr>
                <w:rFonts w:ascii="Times New Roman" w:hAnsi="Times New Roman" w:cs="Times New Roman"/>
              </w:rPr>
              <w:t>арендаторам муниципального имущества</w:t>
            </w:r>
            <w:r w:rsidRPr="00DF7795">
              <w:rPr>
                <w:rFonts w:ascii="Times New Roman" w:eastAsia="Lucida Sans Unicode" w:hAnsi="Times New Roman" w:cs="Times New Roman"/>
              </w:rPr>
              <w:t xml:space="preserve"> направлено </w:t>
            </w:r>
            <w:r w:rsidR="00C00F60">
              <w:rPr>
                <w:rFonts w:ascii="Times New Roman" w:eastAsia="Lucida Sans Unicode" w:hAnsi="Times New Roman" w:cs="Times New Roman"/>
              </w:rPr>
              <w:t>5</w:t>
            </w:r>
            <w:r w:rsidRPr="00DF7795">
              <w:rPr>
                <w:rFonts w:ascii="Times New Roman" w:eastAsia="Lucida Sans Unicode" w:hAnsi="Times New Roman" w:cs="Times New Roman"/>
              </w:rPr>
              <w:t xml:space="preserve"> уведомления, </w:t>
            </w:r>
            <w:r w:rsidRPr="00DF7795">
              <w:rPr>
                <w:rFonts w:ascii="Times New Roman" w:hAnsi="Times New Roman" w:cs="Times New Roman"/>
              </w:rPr>
              <w:t>арендаторам земельных участков направлено 5</w:t>
            </w:r>
            <w:r w:rsidR="00C00F60">
              <w:rPr>
                <w:rFonts w:ascii="Times New Roman" w:hAnsi="Times New Roman" w:cs="Times New Roman"/>
              </w:rPr>
              <w:t>5</w:t>
            </w:r>
            <w:r w:rsidRPr="00DF7795">
              <w:rPr>
                <w:rFonts w:ascii="Times New Roman" w:hAnsi="Times New Roman" w:cs="Times New Roman"/>
              </w:rPr>
              <w:t xml:space="preserve"> претензионных писем</w:t>
            </w:r>
            <w:r w:rsidRPr="00DF7795">
              <w:rPr>
                <w:rFonts w:ascii="Times New Roman" w:eastAsia="Lucida Sans Unicode" w:hAnsi="Times New Roman" w:cs="Times New Roman"/>
              </w:rPr>
              <w:t>).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6" w:type="dxa"/>
          </w:tcPr>
          <w:p w:rsidR="003D0EF8" w:rsidRPr="00592768" w:rsidRDefault="003D0EF8" w:rsidP="009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– исковая работа по отношению к должникам по уплате арендных платежей</w:t>
            </w:r>
          </w:p>
        </w:tc>
        <w:tc>
          <w:tcPr>
            <w:tcW w:w="4253" w:type="dxa"/>
          </w:tcPr>
          <w:p w:rsidR="00C00F60" w:rsidRDefault="00D400A1" w:rsidP="00C00F60">
            <w:pPr>
              <w:ind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4178D1" w:rsidRPr="00DF7795">
              <w:rPr>
                <w:rFonts w:ascii="Times New Roman" w:hAnsi="Times New Roman" w:cs="Times New Roman"/>
              </w:rPr>
              <w:t xml:space="preserve"> 2013 год в целях взыскания задолженности по арендным платежам за муниципальное имущество по расторгнутым договорам аренды было подано 10 исков в Арбитражный суд Ярославской области. В результате получены решения суда о взыскании 700 тыс</w:t>
            </w:r>
            <w:proofErr w:type="gramStart"/>
            <w:r w:rsidR="004178D1" w:rsidRPr="00DF7795">
              <w:rPr>
                <w:rFonts w:ascii="Times New Roman" w:hAnsi="Times New Roman" w:cs="Times New Roman"/>
              </w:rPr>
              <w:t>.р</w:t>
            </w:r>
            <w:proofErr w:type="gramEnd"/>
            <w:r w:rsidR="004178D1" w:rsidRPr="00DF7795">
              <w:rPr>
                <w:rFonts w:ascii="Times New Roman" w:hAnsi="Times New Roman" w:cs="Times New Roman"/>
              </w:rPr>
              <w:t xml:space="preserve">уб. основного долга и 431 тыс.руб. долга по пени. В целях взыскания задолженности   по арендным платежам за аренду земли было подано 19 исковых заявлений о взыскании </w:t>
            </w:r>
            <w:r w:rsidR="00C00F60">
              <w:rPr>
                <w:rFonts w:ascii="Times New Roman" w:hAnsi="Times New Roman" w:cs="Times New Roman"/>
              </w:rPr>
              <w:t>задолженности  на сумму 8065 тыс</w:t>
            </w:r>
            <w:proofErr w:type="gramStart"/>
            <w:r w:rsidR="00C00F60">
              <w:rPr>
                <w:rFonts w:ascii="Times New Roman" w:hAnsi="Times New Roman" w:cs="Times New Roman"/>
              </w:rPr>
              <w:t>.р</w:t>
            </w:r>
            <w:proofErr w:type="gramEnd"/>
            <w:r w:rsidR="00C00F60">
              <w:rPr>
                <w:rFonts w:ascii="Times New Roman" w:hAnsi="Times New Roman" w:cs="Times New Roman"/>
              </w:rPr>
              <w:t>уб.</w:t>
            </w:r>
            <w:r w:rsidR="00246EB4">
              <w:rPr>
                <w:rFonts w:ascii="Times New Roman" w:hAnsi="Times New Roman" w:cs="Times New Roman"/>
              </w:rPr>
              <w:t xml:space="preserve"> </w:t>
            </w:r>
            <w:r w:rsidR="004178D1" w:rsidRPr="00DF7795">
              <w:rPr>
                <w:rFonts w:ascii="Times New Roman" w:hAnsi="Times New Roman" w:cs="Times New Roman"/>
              </w:rPr>
              <w:t xml:space="preserve">Решения суда, </w:t>
            </w:r>
          </w:p>
          <w:p w:rsidR="003D0EF8" w:rsidRPr="00DF7795" w:rsidRDefault="004178D1" w:rsidP="00C00F60">
            <w:pPr>
              <w:ind w:right="-144"/>
              <w:rPr>
                <w:rFonts w:ascii="Times New Roman" w:hAnsi="Times New Roman" w:cs="Times New Roman"/>
              </w:rPr>
            </w:pPr>
            <w:proofErr w:type="gramStart"/>
            <w:r w:rsidRPr="00DF7795">
              <w:rPr>
                <w:rFonts w:ascii="Times New Roman" w:hAnsi="Times New Roman" w:cs="Times New Roman"/>
              </w:rPr>
              <w:t xml:space="preserve">которые вступили в силу, направлены в Службу судебных приставов для взыскания.  </w:t>
            </w:r>
            <w:proofErr w:type="gramEnd"/>
          </w:p>
        </w:tc>
      </w:tr>
      <w:tr w:rsidR="003D0EF8" w:rsidRPr="00107605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6" w:type="dxa"/>
          </w:tcPr>
          <w:p w:rsidR="003D0EF8" w:rsidRPr="00592768" w:rsidRDefault="003D0EF8" w:rsidP="0054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ставок арендной платы за муниципальное имущество </w:t>
            </w:r>
          </w:p>
        </w:tc>
        <w:tc>
          <w:tcPr>
            <w:tcW w:w="4253" w:type="dxa"/>
          </w:tcPr>
          <w:p w:rsidR="00107605" w:rsidRPr="00DF7795" w:rsidRDefault="00107605" w:rsidP="00E524F6">
            <w:pPr>
              <w:rPr>
                <w:rFonts w:ascii="Times New Roman" w:hAnsi="Times New Roman" w:cs="Times New Roman"/>
                <w:color w:val="000000"/>
              </w:rPr>
            </w:pPr>
            <w:r w:rsidRPr="00DF7795">
              <w:rPr>
                <w:rFonts w:ascii="Times New Roman" w:hAnsi="Times New Roman" w:cs="Times New Roman"/>
              </w:rPr>
              <w:t xml:space="preserve">На рассмотрение Муниципального Совета Тутаевского муниципального района было вынесено Положение о порядке расчета арендной платы за сдаваемые в аренду нежилые помещения, здания, сооружения и иное имущество, находящееся в муниципальной собственности.  </w:t>
            </w:r>
            <w:r w:rsidRPr="00DF7795">
              <w:rPr>
                <w:rFonts w:ascii="Times New Roman" w:hAnsi="Times New Roman" w:cs="Times New Roman"/>
                <w:color w:val="000000"/>
              </w:rPr>
              <w:t>Предлагалось увеличить базовую ставку  годовой арендной платы за сдаваемые в аренду нежилые помещения (здания, сооружения), установив её в размере 1 100 рублей за 1 кв</w:t>
            </w:r>
            <w:proofErr w:type="gramStart"/>
            <w:r w:rsidRPr="00DF7795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F7795">
              <w:rPr>
                <w:rFonts w:ascii="Times New Roman" w:hAnsi="Times New Roman" w:cs="Times New Roman"/>
                <w:color w:val="000000"/>
              </w:rPr>
              <w:t xml:space="preserve"> (без учета НДС). Также в Положении установлен размер арендной платы за иное имущество: </w:t>
            </w:r>
            <w:r w:rsidRPr="00DF7795">
              <w:rPr>
                <w:rFonts w:ascii="Times New Roman" w:hAnsi="Times New Roman" w:cs="Times New Roman"/>
              </w:rPr>
              <w:t xml:space="preserve">инженерные и коммунальные сети, автотранспортные средства и движимое имущество.  </w:t>
            </w:r>
          </w:p>
          <w:p w:rsidR="003D0EF8" w:rsidRPr="00DF7795" w:rsidRDefault="00107605" w:rsidP="009A255D">
            <w:pPr>
              <w:pStyle w:val="3"/>
              <w:tabs>
                <w:tab w:val="left" w:pos="8415"/>
              </w:tabs>
              <w:ind w:right="191"/>
              <w:rPr>
                <w:sz w:val="22"/>
                <w:szCs w:val="22"/>
              </w:rPr>
            </w:pPr>
            <w:r w:rsidRPr="00DF7795">
              <w:rPr>
                <w:b w:val="0"/>
                <w:sz w:val="22"/>
                <w:szCs w:val="22"/>
              </w:rPr>
              <w:lastRenderedPageBreak/>
              <w:t xml:space="preserve">          Решением Муниципального Совета Тутаевского муниципального района №38-п  от  26.09.2013 утверждено Положение. Однако по инициативе депутатов базовая ставка сохранена на прежнем уровне - в размере 940 руб. 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56" w:type="dxa"/>
          </w:tcPr>
          <w:p w:rsidR="003D0EF8" w:rsidRPr="00592768" w:rsidRDefault="003D0EF8" w:rsidP="006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</w:p>
        </w:tc>
        <w:tc>
          <w:tcPr>
            <w:tcW w:w="4253" w:type="dxa"/>
          </w:tcPr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>При поступлении информации о неучтенных и бесхозяйных объектах  проводится следующая работа: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- выяснение собственников (направляются запросы в Управление </w:t>
            </w:r>
            <w:proofErr w:type="spellStart"/>
            <w:r w:rsidRPr="00DF7795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F77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795">
              <w:rPr>
                <w:rFonts w:ascii="Times New Roman" w:hAnsi="Times New Roman" w:cs="Times New Roman"/>
              </w:rPr>
              <w:t>Росимущество</w:t>
            </w:r>
            <w:proofErr w:type="spellEnd"/>
            <w:r w:rsidRPr="00DF7795">
              <w:rPr>
                <w:rFonts w:ascii="Times New Roman" w:hAnsi="Times New Roman" w:cs="Times New Roman"/>
              </w:rPr>
              <w:t xml:space="preserve"> и Администрацию ЯО на принадлежность к федеральной и областной собственности, в администрацию поселения, на территории которого находится данный объект, на принадлежность к собственности поселения);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- проводится техническая инвентаризация объекта и постановка его на технический учет;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 - подается </w:t>
            </w:r>
            <w:r w:rsidRPr="00DF7795">
              <w:rPr>
                <w:rFonts w:ascii="Times New Roman" w:hAnsi="Times New Roman" w:cs="Times New Roman"/>
                <w:bCs/>
              </w:rPr>
              <w:t>заявление о постановке на учет бесхозяйного имущества</w:t>
            </w:r>
            <w:r w:rsidRPr="00DF7795">
              <w:rPr>
                <w:rFonts w:ascii="Times New Roman" w:hAnsi="Times New Roman" w:cs="Times New Roman"/>
              </w:rPr>
              <w:t xml:space="preserve"> </w:t>
            </w:r>
            <w:r w:rsidRPr="00DF779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DF7795">
              <w:rPr>
                <w:rFonts w:ascii="Times New Roman" w:hAnsi="Times New Roman" w:cs="Times New Roman"/>
                <w:bCs/>
              </w:rPr>
              <w:t>Тутаевский</w:t>
            </w:r>
            <w:proofErr w:type="spellEnd"/>
            <w:r w:rsidRPr="00DF7795">
              <w:rPr>
                <w:rFonts w:ascii="Times New Roman" w:hAnsi="Times New Roman" w:cs="Times New Roman"/>
                <w:bCs/>
              </w:rPr>
              <w:t xml:space="preserve"> отдел Управления </w:t>
            </w:r>
            <w:proofErr w:type="spellStart"/>
            <w:r w:rsidRPr="00DF7795">
              <w:rPr>
                <w:rFonts w:ascii="Times New Roman" w:hAnsi="Times New Roman" w:cs="Times New Roman"/>
                <w:bCs/>
              </w:rPr>
              <w:t>Росреестра</w:t>
            </w:r>
            <w:proofErr w:type="spellEnd"/>
            <w:r w:rsidRPr="00DF7795">
              <w:rPr>
                <w:rFonts w:ascii="Times New Roman" w:hAnsi="Times New Roman" w:cs="Times New Roman"/>
                <w:bCs/>
              </w:rPr>
              <w:t xml:space="preserve"> по Ярославской области.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 - по истечении года с момента постановки объекта в качестве бесхозяйного подается заявление в суд о признании права собственности ТМР за бесхозяйным объектом.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В настоящее время готовится исковое заявление в суд о признании права собственности за объектом, принятым </w:t>
            </w:r>
            <w:proofErr w:type="spellStart"/>
            <w:r w:rsidRPr="00DF7795">
              <w:rPr>
                <w:rFonts w:ascii="Times New Roman" w:hAnsi="Times New Roman" w:cs="Times New Roman"/>
                <w:bCs/>
              </w:rPr>
              <w:t>Росреестром</w:t>
            </w:r>
            <w:proofErr w:type="spellEnd"/>
            <w:r w:rsidRPr="00DF7795">
              <w:rPr>
                <w:rFonts w:ascii="Times New Roman" w:hAnsi="Times New Roman" w:cs="Times New Roman"/>
              </w:rPr>
              <w:t xml:space="preserve"> на учет как бесхозяйный (здание торговой базы по адресу: г</w:t>
            </w:r>
            <w:proofErr w:type="gramStart"/>
            <w:r w:rsidRPr="00DF7795">
              <w:rPr>
                <w:rFonts w:ascii="Times New Roman" w:hAnsi="Times New Roman" w:cs="Times New Roman"/>
              </w:rPr>
              <w:t>.Т</w:t>
            </w:r>
            <w:proofErr w:type="gramEnd"/>
            <w:r w:rsidRPr="00DF7795">
              <w:rPr>
                <w:rFonts w:ascii="Times New Roman" w:hAnsi="Times New Roman" w:cs="Times New Roman"/>
              </w:rPr>
              <w:t xml:space="preserve">утаев, ул.Строителей, д.8), решается вопрос о постановке на учет в качестве бесхозяйного ещё одного объекта (плотина на </w:t>
            </w:r>
            <w:proofErr w:type="spellStart"/>
            <w:r w:rsidRPr="00DF7795">
              <w:rPr>
                <w:rFonts w:ascii="Times New Roman" w:hAnsi="Times New Roman" w:cs="Times New Roman"/>
              </w:rPr>
              <w:t>р.Кестромка</w:t>
            </w:r>
            <w:proofErr w:type="spellEnd"/>
            <w:r w:rsidRPr="00DF7795">
              <w:rPr>
                <w:rFonts w:ascii="Times New Roman" w:hAnsi="Times New Roman" w:cs="Times New Roman"/>
              </w:rPr>
              <w:t xml:space="preserve">). Выявлен один неучтенный объект (котельная Великосельской ООШ), по которому проводится работа по постановке его на учет. 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По выявлению  земельных участков  права </w:t>
            </w:r>
            <w:proofErr w:type="gramStart"/>
            <w:r w:rsidRPr="00DF7795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DF7795">
              <w:rPr>
                <w:rFonts w:ascii="Times New Roman" w:hAnsi="Times New Roman" w:cs="Times New Roman"/>
              </w:rPr>
              <w:t xml:space="preserve">  на которые не оформлены, проводит</w:t>
            </w:r>
            <w:r w:rsidR="006C7ABB">
              <w:rPr>
                <w:rFonts w:ascii="Times New Roman" w:hAnsi="Times New Roman" w:cs="Times New Roman"/>
              </w:rPr>
              <w:t>ся следующая</w:t>
            </w:r>
            <w:r w:rsidRPr="00DF7795">
              <w:rPr>
                <w:rFonts w:ascii="Times New Roman" w:hAnsi="Times New Roman" w:cs="Times New Roman"/>
              </w:rPr>
              <w:t xml:space="preserve"> работ</w:t>
            </w:r>
            <w:r w:rsidR="006C7ABB">
              <w:rPr>
                <w:rFonts w:ascii="Times New Roman" w:hAnsi="Times New Roman" w:cs="Times New Roman"/>
              </w:rPr>
              <w:t>а</w:t>
            </w:r>
            <w:r w:rsidRPr="00DF7795">
              <w:rPr>
                <w:rFonts w:ascii="Times New Roman" w:hAnsi="Times New Roman" w:cs="Times New Roman"/>
              </w:rPr>
              <w:t>: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  -  подается  запрос в ФГБУ «ФКП </w:t>
            </w:r>
            <w:proofErr w:type="spellStart"/>
            <w:r w:rsidRPr="00DF7795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F7795">
              <w:rPr>
                <w:rFonts w:ascii="Times New Roman" w:hAnsi="Times New Roman" w:cs="Times New Roman"/>
              </w:rPr>
              <w:t xml:space="preserve">» по Ярославской области о предоставлении сведений о ранее учтенных земельных участках,     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  - делается запрос в поселение о возможности предоставления земельного участка,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 - отправляется  запрос балансодержателям инженерных сетей о </w:t>
            </w:r>
            <w:r w:rsidRPr="00DF7795">
              <w:rPr>
                <w:rFonts w:ascii="Times New Roman" w:hAnsi="Times New Roman" w:cs="Times New Roman"/>
              </w:rPr>
              <w:lastRenderedPageBreak/>
              <w:t>возможности подключения  к инженерным сетям,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  - проводятся кадастровые работы в отношении земельного участка (межевание и кадастровый учет),</w:t>
            </w:r>
          </w:p>
          <w:p w:rsidR="006C0DD1" w:rsidRPr="00DF7795" w:rsidRDefault="006C0DD1" w:rsidP="003C1C56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       -  подается информация о дате и времени проведения аукциона в СМИ, сети Ин</w:t>
            </w:r>
            <w:r w:rsidR="001214F6">
              <w:rPr>
                <w:rFonts w:ascii="Times New Roman" w:hAnsi="Times New Roman" w:cs="Times New Roman"/>
              </w:rPr>
              <w:t>т</w:t>
            </w:r>
            <w:r w:rsidRPr="00DF7795">
              <w:rPr>
                <w:rFonts w:ascii="Times New Roman" w:hAnsi="Times New Roman" w:cs="Times New Roman"/>
              </w:rPr>
              <w:t>ернет.</w:t>
            </w:r>
          </w:p>
          <w:p w:rsidR="003D0EF8" w:rsidRPr="00DF7795" w:rsidRDefault="006C0DD1" w:rsidP="00157B60">
            <w:pPr>
              <w:ind w:right="27"/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 xml:space="preserve">     За</w:t>
            </w:r>
            <w:r w:rsidR="00B8558F">
              <w:rPr>
                <w:rFonts w:ascii="Times New Roman" w:hAnsi="Times New Roman" w:cs="Times New Roman"/>
              </w:rPr>
              <w:t xml:space="preserve"> </w:t>
            </w:r>
            <w:r w:rsidRPr="00DF7795">
              <w:rPr>
                <w:rFonts w:ascii="Times New Roman" w:hAnsi="Times New Roman" w:cs="Times New Roman"/>
              </w:rPr>
              <w:t xml:space="preserve">2013 год проведено </w:t>
            </w:r>
            <w:r w:rsidR="00157B60">
              <w:rPr>
                <w:rFonts w:ascii="Times New Roman" w:hAnsi="Times New Roman" w:cs="Times New Roman"/>
              </w:rPr>
              <w:t>54</w:t>
            </w:r>
            <w:r w:rsidRPr="00DF7795">
              <w:rPr>
                <w:rFonts w:ascii="Times New Roman" w:hAnsi="Times New Roman" w:cs="Times New Roman"/>
              </w:rPr>
              <w:t xml:space="preserve"> аукцион</w:t>
            </w:r>
            <w:r w:rsidR="00157B60">
              <w:rPr>
                <w:rFonts w:ascii="Times New Roman" w:hAnsi="Times New Roman" w:cs="Times New Roman"/>
              </w:rPr>
              <w:t>а</w:t>
            </w:r>
            <w:r w:rsidRPr="00DF7795">
              <w:rPr>
                <w:rFonts w:ascii="Times New Roman" w:hAnsi="Times New Roman" w:cs="Times New Roman"/>
              </w:rPr>
              <w:t xml:space="preserve">, </w:t>
            </w:r>
            <w:r w:rsidR="00157B60">
              <w:rPr>
                <w:rFonts w:ascii="Times New Roman" w:hAnsi="Times New Roman" w:cs="Times New Roman"/>
              </w:rPr>
              <w:t xml:space="preserve">из них </w:t>
            </w:r>
            <w:r w:rsidRPr="00DF7795">
              <w:rPr>
                <w:rFonts w:ascii="Times New Roman" w:hAnsi="Times New Roman" w:cs="Times New Roman"/>
              </w:rPr>
              <w:t>1</w:t>
            </w:r>
            <w:r w:rsidR="00157B60">
              <w:rPr>
                <w:rFonts w:ascii="Times New Roman" w:hAnsi="Times New Roman" w:cs="Times New Roman"/>
              </w:rPr>
              <w:t>3</w:t>
            </w:r>
            <w:r w:rsidRPr="00DF7795">
              <w:rPr>
                <w:rFonts w:ascii="Times New Roman" w:hAnsi="Times New Roman" w:cs="Times New Roman"/>
              </w:rPr>
              <w:t xml:space="preserve"> аукционов не состоялось</w:t>
            </w:r>
            <w:r w:rsidR="00157B60">
              <w:rPr>
                <w:rFonts w:ascii="Times New Roman" w:hAnsi="Times New Roman" w:cs="Times New Roman"/>
              </w:rPr>
              <w:t>.</w:t>
            </w:r>
            <w:r w:rsidRPr="00DF7795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67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56" w:type="dxa"/>
          </w:tcPr>
          <w:p w:rsidR="003D0EF8" w:rsidRPr="00592768" w:rsidRDefault="003D0EF8" w:rsidP="0067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проверке использования по назначению и сохранности муниципального имущества ТМР в целях выявления объектов, находящихся в оперативном управлении муниципальных учреждений, которые могут быть переданы в аренду либо выставлены на продажу</w:t>
            </w:r>
          </w:p>
        </w:tc>
        <w:tc>
          <w:tcPr>
            <w:tcW w:w="4253" w:type="dxa"/>
          </w:tcPr>
          <w:p w:rsidR="00B50071" w:rsidRPr="00B50071" w:rsidRDefault="00B50071" w:rsidP="00B50071">
            <w:pPr>
              <w:rPr>
                <w:rFonts w:ascii="Times New Roman" w:hAnsi="Times New Roman" w:cs="Times New Roman"/>
              </w:rPr>
            </w:pPr>
            <w:r w:rsidRPr="00B50071">
              <w:rPr>
                <w:rFonts w:ascii="Times New Roman" w:hAnsi="Times New Roman" w:cs="Times New Roman"/>
              </w:rPr>
              <w:t xml:space="preserve">Заседания комиссии проводятся по мере необходимости, в том числе в случае поступления в Администрацию Тутаевского муниципального района заявлений, жалоб, сведений, документов, указывающих на наличие признаков использования муниципального имущества не по назначению, или с применением средств, способов, приводящих к его порче, ухудшению его качественного состояния, утрате. </w:t>
            </w:r>
          </w:p>
          <w:p w:rsidR="003D0EF8" w:rsidRPr="00B50071" w:rsidRDefault="00B50071" w:rsidP="009A346F">
            <w:pPr>
              <w:rPr>
                <w:rFonts w:ascii="Times New Roman" w:hAnsi="Times New Roman" w:cs="Times New Roman"/>
              </w:rPr>
            </w:pPr>
            <w:r w:rsidRPr="00B50071">
              <w:rPr>
                <w:rFonts w:ascii="Times New Roman" w:hAnsi="Times New Roman" w:cs="Times New Roman"/>
              </w:rPr>
              <w:t xml:space="preserve">        </w:t>
            </w:r>
            <w:r w:rsidR="009A346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071">
              <w:rPr>
                <w:rFonts w:ascii="Times New Roman" w:hAnsi="Times New Roman" w:cs="Times New Roman"/>
              </w:rPr>
              <w:t xml:space="preserve"> 2013 год</w:t>
            </w:r>
            <w:r w:rsidR="009A346F">
              <w:rPr>
                <w:rFonts w:ascii="Times New Roman" w:hAnsi="Times New Roman" w:cs="Times New Roman"/>
              </w:rPr>
              <w:t>у</w:t>
            </w:r>
            <w:r w:rsidRPr="00B50071">
              <w:rPr>
                <w:rFonts w:ascii="Times New Roman" w:hAnsi="Times New Roman" w:cs="Times New Roman"/>
              </w:rPr>
              <w:t xml:space="preserve"> указанной информации в Администрацию ТМР не поступало.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6" w:type="dxa"/>
          </w:tcPr>
          <w:p w:rsidR="003D0EF8" w:rsidRPr="00592768" w:rsidRDefault="003D0EF8" w:rsidP="0048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, определяющи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и порядок перечисления в бюджет ТМР муниципальными унитарными предприятиями ТМР части прибыли от использования муниципального имущества, находящегося в хозяйственном ведении предприятий</w:t>
            </w:r>
          </w:p>
        </w:tc>
        <w:tc>
          <w:tcPr>
            <w:tcW w:w="4253" w:type="dxa"/>
          </w:tcPr>
          <w:p w:rsidR="003D0EF8" w:rsidRPr="00DF7795" w:rsidRDefault="001D0D9A" w:rsidP="00D21C20">
            <w:pPr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>Проект НПА  разработ</w:t>
            </w:r>
            <w:r w:rsidR="000E6441">
              <w:rPr>
                <w:rFonts w:ascii="Times New Roman" w:hAnsi="Times New Roman" w:cs="Times New Roman"/>
              </w:rPr>
              <w:t>ан</w:t>
            </w:r>
            <w:r w:rsidR="001E57C9">
              <w:rPr>
                <w:rFonts w:ascii="Times New Roman" w:hAnsi="Times New Roman" w:cs="Times New Roman"/>
              </w:rPr>
              <w:t>.</w:t>
            </w:r>
            <w:r w:rsidR="000E6441">
              <w:rPr>
                <w:rFonts w:ascii="Times New Roman" w:hAnsi="Times New Roman" w:cs="Times New Roman"/>
              </w:rPr>
              <w:t xml:space="preserve"> </w:t>
            </w:r>
            <w:r w:rsidR="001E57C9">
              <w:rPr>
                <w:rFonts w:ascii="Times New Roman" w:hAnsi="Times New Roman" w:cs="Times New Roman"/>
              </w:rPr>
              <w:t xml:space="preserve"> МС ТМР решение не </w:t>
            </w:r>
            <w:r w:rsidR="00D21C20">
              <w:rPr>
                <w:rFonts w:ascii="Times New Roman" w:hAnsi="Times New Roman" w:cs="Times New Roman"/>
              </w:rPr>
              <w:t>принял</w:t>
            </w:r>
            <w:r w:rsidR="001E57C9">
              <w:rPr>
                <w:rFonts w:ascii="Times New Roman" w:hAnsi="Times New Roman" w:cs="Times New Roman"/>
              </w:rPr>
              <w:t>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Pr="00592768" w:rsidRDefault="003D0EF8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56" w:type="dxa"/>
          </w:tcPr>
          <w:p w:rsidR="003D0EF8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по оплате труда и по начислениям на выплаты по оплате труда</w:t>
            </w:r>
          </w:p>
        </w:tc>
        <w:tc>
          <w:tcPr>
            <w:tcW w:w="4253" w:type="dxa"/>
          </w:tcPr>
          <w:p w:rsidR="003D0EF8" w:rsidRPr="00DF7795" w:rsidRDefault="00F66364" w:rsidP="00F6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Состоянию на 01.01.2014 года </w:t>
            </w:r>
            <w:r w:rsidR="005844C7">
              <w:rPr>
                <w:rFonts w:ascii="Times New Roman" w:hAnsi="Times New Roman" w:cs="Times New Roman"/>
              </w:rPr>
              <w:t xml:space="preserve"> задолженности по  заработной плате и начислениям на зарплату нет.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56" w:type="dxa"/>
          </w:tcPr>
          <w:p w:rsidR="003D0EF8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на оплату коммунальных услуг учреждениями бюджетной сферы.</w:t>
            </w:r>
          </w:p>
        </w:tc>
        <w:tc>
          <w:tcPr>
            <w:tcW w:w="4253" w:type="dxa"/>
          </w:tcPr>
          <w:p w:rsidR="003D0EF8" w:rsidRPr="00DF7795" w:rsidRDefault="004E30E2" w:rsidP="00F6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Задолженности по коммунальным услугам по бюджетной сфере нет.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56" w:type="dxa"/>
          </w:tcPr>
          <w:p w:rsidR="003D0EF8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кредиторской задолженности.</w:t>
            </w:r>
          </w:p>
        </w:tc>
        <w:tc>
          <w:tcPr>
            <w:tcW w:w="4253" w:type="dxa"/>
          </w:tcPr>
          <w:p w:rsidR="003D0EF8" w:rsidRPr="00DF7795" w:rsidRDefault="00C47FCC" w:rsidP="007B0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состоянию на 01.01.2014 года ожидается рост просроченной кредиторской задолженности. В связи с низкой доходной базой </w:t>
            </w:r>
            <w:r w:rsidR="007B088A">
              <w:rPr>
                <w:rFonts w:ascii="Times New Roman" w:hAnsi="Times New Roman" w:cs="Times New Roman"/>
              </w:rPr>
              <w:t>не полностью будут перечислены денежные средства на выполнение муниципального задания.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6" w:type="dxa"/>
          </w:tcPr>
          <w:p w:rsidR="003D0EF8" w:rsidRPr="0041077F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соблюдений требований Бюджетного кодекса РФ в части муниципального долга</w:t>
            </w:r>
          </w:p>
        </w:tc>
        <w:tc>
          <w:tcPr>
            <w:tcW w:w="4253" w:type="dxa"/>
          </w:tcPr>
          <w:p w:rsidR="003D0EF8" w:rsidRPr="00DF7795" w:rsidRDefault="009F61A5" w:rsidP="00AC348E">
            <w:pPr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t>По состоянию на 01.</w:t>
            </w:r>
            <w:r w:rsidR="00AC348E">
              <w:rPr>
                <w:rFonts w:ascii="Times New Roman" w:hAnsi="Times New Roman" w:cs="Times New Roman"/>
              </w:rPr>
              <w:t>01</w:t>
            </w:r>
            <w:r w:rsidRPr="00DF7795">
              <w:rPr>
                <w:rFonts w:ascii="Times New Roman" w:hAnsi="Times New Roman" w:cs="Times New Roman"/>
              </w:rPr>
              <w:t>.201</w:t>
            </w:r>
            <w:r w:rsidR="00AC348E">
              <w:rPr>
                <w:rFonts w:ascii="Times New Roman" w:hAnsi="Times New Roman" w:cs="Times New Roman"/>
              </w:rPr>
              <w:t>4</w:t>
            </w:r>
            <w:r w:rsidRPr="00DF7795">
              <w:rPr>
                <w:rFonts w:ascii="Times New Roman" w:hAnsi="Times New Roman" w:cs="Times New Roman"/>
              </w:rPr>
              <w:t xml:space="preserve"> года объем муниципального долга составляет </w:t>
            </w:r>
            <w:r w:rsidR="00093CE2">
              <w:rPr>
                <w:rFonts w:ascii="Times New Roman" w:hAnsi="Times New Roman" w:cs="Times New Roman"/>
              </w:rPr>
              <w:t>39,6</w:t>
            </w:r>
            <w:r w:rsidRPr="00DF7795">
              <w:rPr>
                <w:rFonts w:ascii="Times New Roman" w:hAnsi="Times New Roman" w:cs="Times New Roman"/>
              </w:rPr>
              <w:t xml:space="preserve"> млн</w:t>
            </w:r>
            <w:proofErr w:type="gramStart"/>
            <w:r w:rsidRPr="00DF7795">
              <w:rPr>
                <w:rFonts w:ascii="Times New Roman" w:hAnsi="Times New Roman" w:cs="Times New Roman"/>
              </w:rPr>
              <w:t>.р</w:t>
            </w:r>
            <w:proofErr w:type="gramEnd"/>
            <w:r w:rsidRPr="00DF7795">
              <w:rPr>
                <w:rFonts w:ascii="Times New Roman" w:hAnsi="Times New Roman" w:cs="Times New Roman"/>
              </w:rPr>
              <w:t xml:space="preserve">уб. </w:t>
            </w:r>
            <w:r w:rsidR="00093CE2">
              <w:rPr>
                <w:rFonts w:ascii="Times New Roman" w:hAnsi="Times New Roman" w:cs="Times New Roman"/>
              </w:rPr>
              <w:t>–</w:t>
            </w:r>
            <w:r w:rsidRPr="00DF7795">
              <w:rPr>
                <w:rFonts w:ascii="Times New Roman" w:hAnsi="Times New Roman" w:cs="Times New Roman"/>
              </w:rPr>
              <w:t xml:space="preserve"> </w:t>
            </w:r>
            <w:r w:rsidR="00093CE2">
              <w:rPr>
                <w:rFonts w:ascii="Times New Roman" w:hAnsi="Times New Roman" w:cs="Times New Roman"/>
              </w:rPr>
              <w:t>19,7</w:t>
            </w:r>
            <w:r w:rsidRPr="00DF7795">
              <w:rPr>
                <w:rFonts w:ascii="Times New Roman" w:hAnsi="Times New Roman" w:cs="Times New Roman"/>
              </w:rPr>
              <w:t>% от объема собственных доходов, что не превышает ограничений, установленных БК РФ.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6" w:type="dxa"/>
          </w:tcPr>
          <w:p w:rsidR="003D0EF8" w:rsidRPr="0041077F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1077F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 менеджмента главных распорядителей бюджетных средств</w:t>
            </w:r>
            <w:proofErr w:type="gramEnd"/>
            <w:r w:rsidRPr="0041077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формализованной методики в целях повышения качества планирования и исполнения бюджета </w:t>
            </w:r>
            <w:r w:rsidRPr="0041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ТМР и повышения заинтересованности руководителей органов местного самоуправления в эффективном управлении средствами районного бюджета.</w:t>
            </w:r>
          </w:p>
        </w:tc>
        <w:tc>
          <w:tcPr>
            <w:tcW w:w="4253" w:type="dxa"/>
          </w:tcPr>
          <w:p w:rsidR="003D0EF8" w:rsidRPr="00DF7795" w:rsidRDefault="00576957" w:rsidP="00576957">
            <w:pPr>
              <w:rPr>
                <w:rFonts w:ascii="Times New Roman" w:hAnsi="Times New Roman" w:cs="Times New Roman"/>
              </w:rPr>
            </w:pPr>
            <w:r w:rsidRPr="00DF7795">
              <w:rPr>
                <w:rFonts w:ascii="Times New Roman" w:hAnsi="Times New Roman" w:cs="Times New Roman"/>
              </w:rPr>
              <w:lastRenderedPageBreak/>
              <w:t xml:space="preserve">Оценка качества финансового менеджмента ГРБС проведена за 2012 год. В </w:t>
            </w:r>
            <w:r w:rsidR="00B22A27">
              <w:rPr>
                <w:rFonts w:ascii="Times New Roman" w:hAnsi="Times New Roman" w:cs="Times New Roman"/>
              </w:rPr>
              <w:t>2013 году принято постановление</w:t>
            </w:r>
            <w:r w:rsidR="00A5036D">
              <w:rPr>
                <w:rFonts w:ascii="Times New Roman" w:hAnsi="Times New Roman" w:cs="Times New Roman"/>
              </w:rPr>
              <w:t xml:space="preserve"> о внесении изменений в порядок проведения оценки качества, предусматривающий стимулирование заинтересованности руководителей ОМС </w:t>
            </w:r>
            <w:r w:rsidR="00A5036D">
              <w:rPr>
                <w:rFonts w:ascii="Times New Roman" w:hAnsi="Times New Roman" w:cs="Times New Roman"/>
              </w:rPr>
              <w:lastRenderedPageBreak/>
              <w:t>в эффективном управлении средствами</w:t>
            </w:r>
            <w:r w:rsidR="00B22A27">
              <w:rPr>
                <w:rFonts w:ascii="Times New Roman" w:hAnsi="Times New Roman" w:cs="Times New Roman"/>
              </w:rPr>
              <w:t>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356" w:type="dxa"/>
          </w:tcPr>
          <w:p w:rsidR="003D0EF8" w:rsidRPr="0041077F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7F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внедрение и усовершенствование механизмов программно-целевого </w:t>
            </w:r>
            <w:proofErr w:type="spellStart"/>
            <w:r w:rsidRPr="0041077F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41077F">
              <w:rPr>
                <w:rFonts w:ascii="Times New Roman" w:hAnsi="Times New Roman" w:cs="Times New Roman"/>
                <w:sz w:val="24"/>
                <w:szCs w:val="24"/>
              </w:rPr>
              <w:t>, ориентированного на достижение конкретных результатов. Увеличение доли расходов бюджета ТМР, сформированных в рамках программно-целевого метода.</w:t>
            </w:r>
          </w:p>
        </w:tc>
        <w:tc>
          <w:tcPr>
            <w:tcW w:w="4253" w:type="dxa"/>
          </w:tcPr>
          <w:p w:rsidR="003D0EF8" w:rsidRPr="00227366" w:rsidRDefault="00DC4610" w:rsidP="00B44A6F">
            <w:pPr>
              <w:jc w:val="both"/>
              <w:rPr>
                <w:rFonts w:ascii="Times New Roman" w:hAnsi="Times New Roman" w:cs="Times New Roman"/>
              </w:rPr>
            </w:pPr>
            <w:r w:rsidRPr="00227366">
              <w:rPr>
                <w:rFonts w:ascii="Times New Roman" w:hAnsi="Times New Roman" w:cs="Times New Roman"/>
              </w:rPr>
              <w:t xml:space="preserve"> </w:t>
            </w:r>
            <w:r w:rsidR="00B44A6F" w:rsidRPr="00227366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ТМР, сформированных в рамках программ</w:t>
            </w:r>
            <w:r w:rsidR="00476EF6" w:rsidRPr="00227366">
              <w:rPr>
                <w:rFonts w:ascii="Times New Roman" w:hAnsi="Times New Roman" w:cs="Times New Roman"/>
                <w:sz w:val="24"/>
                <w:szCs w:val="24"/>
              </w:rPr>
              <w:t>но-целевого метода  2013 год</w:t>
            </w:r>
            <w:r w:rsidR="00227366" w:rsidRPr="00227366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80</w:t>
            </w:r>
            <w:r w:rsidR="00B44A6F" w:rsidRPr="002273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736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D0EF8" w:rsidRPr="00227366" w:rsidTr="003D0EF8">
        <w:tc>
          <w:tcPr>
            <w:tcW w:w="855" w:type="dxa"/>
          </w:tcPr>
          <w:p w:rsidR="003D0EF8" w:rsidRDefault="003D0EF8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56" w:type="dxa"/>
          </w:tcPr>
          <w:p w:rsidR="003D0EF8" w:rsidRPr="0041077F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общих требований (подходов) к порядкам предоставления субсидий юридическим лицам – производителям товаров, работ и услуг, в том числе требования к оценке результативности и эффективности субсидий. </w:t>
            </w:r>
          </w:p>
        </w:tc>
        <w:tc>
          <w:tcPr>
            <w:tcW w:w="4253" w:type="dxa"/>
          </w:tcPr>
          <w:p w:rsidR="003D0EF8" w:rsidRPr="00227366" w:rsidRDefault="0012212F" w:rsidP="00A322FE">
            <w:pPr>
              <w:spacing w:before="100" w:beforeAutospacing="1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66">
              <w:rPr>
                <w:rFonts w:ascii="Times New Roman" w:hAnsi="Times New Roman" w:cs="Times New Roman"/>
              </w:rPr>
              <w:t>Принято постановление АТМР от 08.10.201</w:t>
            </w:r>
            <w:r w:rsidR="00A322FE" w:rsidRPr="00227366">
              <w:rPr>
                <w:rFonts w:ascii="Times New Roman" w:hAnsi="Times New Roman" w:cs="Times New Roman"/>
              </w:rPr>
              <w:t>2</w:t>
            </w:r>
            <w:r w:rsidRPr="00227366">
              <w:rPr>
                <w:rFonts w:ascii="Times New Roman" w:hAnsi="Times New Roman" w:cs="Times New Roman"/>
              </w:rPr>
              <w:t xml:space="preserve">г. № 444 «О </w:t>
            </w:r>
            <w:proofErr w:type="gramStart"/>
            <w:r w:rsidRPr="00227366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227366">
              <w:rPr>
                <w:rFonts w:ascii="Times New Roman" w:hAnsi="Times New Roman" w:cs="Times New Roman"/>
              </w:rPr>
              <w:t xml:space="preserve"> об утверждении пор</w:t>
            </w:r>
            <w:r w:rsidR="000F329D" w:rsidRPr="00227366">
              <w:rPr>
                <w:rFonts w:ascii="Times New Roman" w:hAnsi="Times New Roman" w:cs="Times New Roman"/>
              </w:rPr>
              <w:t xml:space="preserve">ядка предоставления субсидий из </w:t>
            </w:r>
            <w:r w:rsidRPr="00227366">
              <w:rPr>
                <w:rFonts w:ascii="Times New Roman" w:hAnsi="Times New Roman" w:cs="Times New Roman"/>
              </w:rPr>
              <w:t>бюджета ТМР производителям товаров, работ, услуг»</w:t>
            </w:r>
            <w:r w:rsidR="004A2914" w:rsidRPr="00227366">
              <w:rPr>
                <w:rFonts w:ascii="Times New Roman" w:hAnsi="Times New Roman" w:cs="Times New Roman"/>
              </w:rPr>
              <w:t>, во исполнение которого разработаны и п</w:t>
            </w:r>
            <w:r w:rsidR="000F329D" w:rsidRPr="00227366">
              <w:rPr>
                <w:rFonts w:ascii="Times New Roman" w:hAnsi="Times New Roman" w:cs="Times New Roman"/>
              </w:rPr>
              <w:t xml:space="preserve">риняты порядки о предоставлении субсидий на осуществление </w:t>
            </w:r>
            <w:r w:rsidR="004A2914" w:rsidRPr="00227366">
              <w:rPr>
                <w:rFonts w:ascii="Times New Roman" w:hAnsi="Times New Roman" w:cs="Times New Roman"/>
              </w:rPr>
              <w:t xml:space="preserve">пассажирских перевозок, на реализацию </w:t>
            </w:r>
            <w:r w:rsidR="00A92DDF" w:rsidRPr="00227366">
              <w:rPr>
                <w:rFonts w:ascii="Times New Roman" w:hAnsi="Times New Roman" w:cs="Times New Roman"/>
              </w:rPr>
              <w:t xml:space="preserve"> </w:t>
            </w:r>
            <w:r w:rsidR="004A2914" w:rsidRPr="00227366">
              <w:rPr>
                <w:rFonts w:ascii="Times New Roman" w:hAnsi="Times New Roman" w:cs="Times New Roman"/>
              </w:rPr>
              <w:t>Программы комплексного развития систем коммунальной инфраструктуры ТМР в части мероприятий по подготовке объектов ЖКХ к работе в осенне-зимний период,</w:t>
            </w:r>
            <w:r w:rsidR="002E031E" w:rsidRPr="00227366">
              <w:t xml:space="preserve"> </w:t>
            </w:r>
            <w:r w:rsidR="000F329D" w:rsidRPr="00227366">
              <w:t xml:space="preserve"> </w:t>
            </w:r>
            <w:r w:rsidR="000F329D" w:rsidRPr="00227366">
              <w:rPr>
                <w:rFonts w:ascii="Times New Roman" w:hAnsi="Times New Roman" w:cs="Times New Roman"/>
              </w:rPr>
              <w:t xml:space="preserve">на возмещение затрат по </w:t>
            </w:r>
            <w:r w:rsidR="000F329D" w:rsidRPr="00227366">
              <w:rPr>
                <w:rFonts w:ascii="Times New Roman" w:hAnsi="Times New Roman" w:cs="Times New Roman"/>
                <w:spacing w:val="2"/>
              </w:rPr>
              <w:t>капитальному</w:t>
            </w:r>
            <w:r w:rsidR="002E031E" w:rsidRPr="00227366">
              <w:rPr>
                <w:rFonts w:ascii="Times New Roman" w:hAnsi="Times New Roman" w:cs="Times New Roman"/>
                <w:spacing w:val="2"/>
              </w:rPr>
              <w:t xml:space="preserve"> ремонт</w:t>
            </w:r>
            <w:r w:rsidR="000F329D" w:rsidRPr="00227366">
              <w:rPr>
                <w:rFonts w:ascii="Times New Roman" w:hAnsi="Times New Roman" w:cs="Times New Roman"/>
                <w:spacing w:val="2"/>
              </w:rPr>
              <w:t>у</w:t>
            </w:r>
            <w:r w:rsidR="002E031E" w:rsidRPr="00227366">
              <w:rPr>
                <w:rFonts w:ascii="Times New Roman" w:hAnsi="Times New Roman" w:cs="Times New Roman"/>
                <w:spacing w:val="2"/>
              </w:rPr>
              <w:t xml:space="preserve"> многоквартирных домов Т</w:t>
            </w:r>
            <w:r w:rsidR="000F329D" w:rsidRPr="00227366">
              <w:rPr>
                <w:rFonts w:ascii="Times New Roman" w:hAnsi="Times New Roman" w:cs="Times New Roman"/>
                <w:spacing w:val="2"/>
              </w:rPr>
              <w:t>МР</w:t>
            </w:r>
            <w:r w:rsidR="002E031E" w:rsidRPr="00227366">
              <w:rPr>
                <w:rFonts w:ascii="Times New Roman" w:hAnsi="Times New Roman" w:cs="Times New Roman"/>
                <w:spacing w:val="3"/>
              </w:rPr>
              <w:t xml:space="preserve">, </w:t>
            </w:r>
            <w:r w:rsidR="000F329D" w:rsidRPr="00227366">
              <w:rPr>
                <w:rFonts w:ascii="Times New Roman" w:eastAsia="Times New Roman" w:hAnsi="Times New Roman" w:cs="Times New Roman"/>
                <w:lang w:eastAsia="ru-RU"/>
              </w:rPr>
              <w:t xml:space="preserve">на  оказание услуг </w:t>
            </w:r>
            <w:r w:rsidR="002E031E" w:rsidRPr="00227366">
              <w:rPr>
                <w:rFonts w:ascii="Times New Roman" w:eastAsia="Times New Roman" w:hAnsi="Times New Roman" w:cs="Times New Roman"/>
                <w:lang w:eastAsia="ru-RU"/>
              </w:rPr>
              <w:t>теплоснабжения жилищного фонда и учреждений бюджетной сферы</w:t>
            </w:r>
            <w:r w:rsidR="002E031E" w:rsidRPr="00227366">
              <w:rPr>
                <w:rFonts w:ascii="Times New Roman" w:hAnsi="Times New Roman" w:cs="Times New Roman"/>
                <w:spacing w:val="3"/>
              </w:rPr>
              <w:t>,</w:t>
            </w:r>
            <w:r w:rsidR="000F329D" w:rsidRPr="0022736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4A2914" w:rsidRPr="00227366">
              <w:rPr>
                <w:rFonts w:ascii="Times New Roman" w:hAnsi="Times New Roman" w:cs="Times New Roman"/>
              </w:rPr>
              <w:t>на возмещение части затрат сельхозпроизводителям на романовское овц</w:t>
            </w:r>
            <w:r w:rsidR="000F329D" w:rsidRPr="00227366">
              <w:rPr>
                <w:rFonts w:ascii="Times New Roman" w:hAnsi="Times New Roman" w:cs="Times New Roman"/>
              </w:rPr>
              <w:t>еводство и на реализацию молока</w:t>
            </w:r>
            <w:r w:rsidR="00DC3D12" w:rsidRPr="00227366">
              <w:rPr>
                <w:rFonts w:ascii="Times New Roman" w:hAnsi="Times New Roman" w:cs="Times New Roman"/>
              </w:rPr>
              <w:t>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56" w:type="dxa"/>
          </w:tcPr>
          <w:p w:rsidR="003D0EF8" w:rsidRPr="0041077F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41077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1077F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целевых программ.</w:t>
            </w:r>
          </w:p>
        </w:tc>
        <w:tc>
          <w:tcPr>
            <w:tcW w:w="4253" w:type="dxa"/>
          </w:tcPr>
          <w:p w:rsidR="003D0EF8" w:rsidRPr="00227366" w:rsidRDefault="00D304D2" w:rsidP="00A322FE">
            <w:pPr>
              <w:rPr>
                <w:rFonts w:ascii="Times New Roman" w:hAnsi="Times New Roman" w:cs="Times New Roman"/>
              </w:rPr>
            </w:pPr>
            <w:r w:rsidRPr="00227366">
              <w:rPr>
                <w:rFonts w:ascii="Times New Roman" w:hAnsi="Times New Roman" w:cs="Times New Roman"/>
              </w:rPr>
              <w:t xml:space="preserve">Ежемесячно проводится мониторинг </w:t>
            </w:r>
            <w:proofErr w:type="spellStart"/>
            <w:r w:rsidRPr="0022736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227366">
              <w:rPr>
                <w:rFonts w:ascii="Times New Roman" w:hAnsi="Times New Roman" w:cs="Times New Roman"/>
              </w:rPr>
              <w:t xml:space="preserve"> областных целевых програм</w:t>
            </w:r>
            <w:r w:rsidR="00227366" w:rsidRPr="00227366">
              <w:rPr>
                <w:rFonts w:ascii="Times New Roman" w:hAnsi="Times New Roman" w:cs="Times New Roman"/>
              </w:rPr>
              <w:t>м. За 2013 год</w:t>
            </w:r>
            <w:r w:rsidRPr="00227366">
              <w:rPr>
                <w:rFonts w:ascii="Times New Roman" w:hAnsi="Times New Roman" w:cs="Times New Roman"/>
              </w:rPr>
              <w:t xml:space="preserve"> удельный вес средств местного бюджета в общей сумме расходов на р</w:t>
            </w:r>
            <w:r w:rsidR="00227366" w:rsidRPr="00227366">
              <w:rPr>
                <w:rFonts w:ascii="Times New Roman" w:hAnsi="Times New Roman" w:cs="Times New Roman"/>
              </w:rPr>
              <w:t>еализацию программ составил 33</w:t>
            </w:r>
            <w:r w:rsidRPr="00227366">
              <w:rPr>
                <w:rFonts w:ascii="Times New Roman" w:hAnsi="Times New Roman" w:cs="Times New Roman"/>
              </w:rPr>
              <w:t>%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56" w:type="dxa"/>
          </w:tcPr>
          <w:p w:rsidR="003D0EF8" w:rsidRPr="0041077F" w:rsidRDefault="003D0EF8" w:rsidP="00C5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7F">
              <w:rPr>
                <w:rFonts w:ascii="Times New Roman" w:hAnsi="Times New Roman" w:cs="Times New Roman"/>
                <w:sz w:val="24"/>
                <w:szCs w:val="24"/>
              </w:rPr>
              <w:t>Мониторинг кассового исполнения консолидированного бюджета ТМ</w:t>
            </w:r>
            <w:r w:rsidR="00C53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3" w:type="dxa"/>
          </w:tcPr>
          <w:p w:rsidR="003D0EF8" w:rsidRPr="002F1182" w:rsidRDefault="00B879EA" w:rsidP="003446D0">
            <w:pPr>
              <w:rPr>
                <w:rFonts w:ascii="Times New Roman" w:hAnsi="Times New Roman" w:cs="Times New Roman"/>
              </w:rPr>
            </w:pPr>
            <w:r w:rsidRPr="00AC348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2F1182">
              <w:rPr>
                <w:rFonts w:ascii="Times New Roman" w:hAnsi="Times New Roman" w:cs="Times New Roman"/>
              </w:rPr>
              <w:t xml:space="preserve">Ежемесячно проводится мониторинг кассового исполнения консолидированного бюджета ТМР. За </w:t>
            </w:r>
            <w:r w:rsidR="00AC348E" w:rsidRPr="002F1182">
              <w:rPr>
                <w:rFonts w:ascii="Times New Roman" w:hAnsi="Times New Roman" w:cs="Times New Roman"/>
              </w:rPr>
              <w:t>2013 г.</w:t>
            </w:r>
            <w:r w:rsidRPr="002F1182">
              <w:rPr>
                <w:rFonts w:ascii="Times New Roman" w:hAnsi="Times New Roman" w:cs="Times New Roman"/>
              </w:rPr>
              <w:t xml:space="preserve"> доходы исполнены на </w:t>
            </w:r>
            <w:r w:rsidR="00AC348E" w:rsidRPr="002F1182">
              <w:rPr>
                <w:rFonts w:ascii="Times New Roman" w:hAnsi="Times New Roman" w:cs="Times New Roman"/>
              </w:rPr>
              <w:t>9</w:t>
            </w:r>
            <w:r w:rsidR="003446D0">
              <w:rPr>
                <w:rFonts w:ascii="Times New Roman" w:hAnsi="Times New Roman" w:cs="Times New Roman"/>
              </w:rPr>
              <w:t>4,3</w:t>
            </w:r>
            <w:r w:rsidR="00235CB1" w:rsidRPr="002F1182">
              <w:rPr>
                <w:rFonts w:ascii="Times New Roman" w:hAnsi="Times New Roman" w:cs="Times New Roman"/>
              </w:rPr>
              <w:t>%</w:t>
            </w:r>
            <w:r w:rsidRPr="002F1182">
              <w:rPr>
                <w:rFonts w:ascii="Times New Roman" w:hAnsi="Times New Roman" w:cs="Times New Roman"/>
              </w:rPr>
              <w:t xml:space="preserve">,  расходы </w:t>
            </w:r>
            <w:r w:rsidR="00235CB1" w:rsidRPr="002F1182">
              <w:rPr>
                <w:rFonts w:ascii="Times New Roman" w:hAnsi="Times New Roman" w:cs="Times New Roman"/>
              </w:rPr>
              <w:t xml:space="preserve"> на </w:t>
            </w:r>
            <w:r w:rsidR="003446D0">
              <w:rPr>
                <w:rFonts w:ascii="Times New Roman" w:hAnsi="Times New Roman" w:cs="Times New Roman"/>
              </w:rPr>
              <w:t>92</w:t>
            </w:r>
            <w:r w:rsidR="00235CB1" w:rsidRPr="002F1182">
              <w:rPr>
                <w:rFonts w:ascii="Times New Roman" w:hAnsi="Times New Roman" w:cs="Times New Roman"/>
              </w:rPr>
              <w:t xml:space="preserve">%. 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56" w:type="dxa"/>
          </w:tcPr>
          <w:p w:rsidR="003D0EF8" w:rsidRPr="00AA5D58" w:rsidRDefault="003D0EF8" w:rsidP="00AA5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Pr="00AA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 требований и принципов бюджетного законодательства в </w:t>
            </w:r>
            <w:r w:rsidRPr="00B8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AA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межбюджетных трансфертов бюджетам поселений;   оказание помощи органам местного самоуправления поселений в освоении ими базовых методов и процедур управления муниципальными финансами.</w:t>
            </w:r>
          </w:p>
        </w:tc>
        <w:tc>
          <w:tcPr>
            <w:tcW w:w="4253" w:type="dxa"/>
          </w:tcPr>
          <w:p w:rsidR="003D0EF8" w:rsidRPr="00E407E6" w:rsidRDefault="00B77677" w:rsidP="00A322FE">
            <w:pPr>
              <w:rPr>
                <w:rFonts w:ascii="Times New Roman" w:hAnsi="Times New Roman" w:cs="Times New Roman"/>
              </w:rPr>
            </w:pPr>
            <w:r w:rsidRPr="00E407E6">
              <w:rPr>
                <w:rFonts w:ascii="Times New Roman" w:hAnsi="Times New Roman" w:cs="Times New Roman"/>
              </w:rPr>
              <w:t>С соблюдением принципов и требований бюджетного законодательства бюджетам поселений</w:t>
            </w:r>
            <w:r w:rsidR="00B879EA" w:rsidRPr="00E407E6">
              <w:rPr>
                <w:rFonts w:ascii="Times New Roman" w:hAnsi="Times New Roman" w:cs="Times New Roman"/>
              </w:rPr>
              <w:t xml:space="preserve"> пре</w:t>
            </w:r>
            <w:r w:rsidR="00E407E6" w:rsidRPr="00E407E6">
              <w:rPr>
                <w:rFonts w:ascii="Times New Roman" w:hAnsi="Times New Roman" w:cs="Times New Roman"/>
              </w:rPr>
              <w:t>доставлены дотации на сумму 4665</w:t>
            </w:r>
            <w:r w:rsidR="00B879EA" w:rsidRPr="00E407E6">
              <w:rPr>
                <w:rFonts w:ascii="Times New Roman" w:hAnsi="Times New Roman" w:cs="Times New Roman"/>
              </w:rPr>
              <w:t>,</w:t>
            </w:r>
            <w:r w:rsidR="00E407E6" w:rsidRPr="00E407E6">
              <w:rPr>
                <w:rFonts w:ascii="Times New Roman" w:hAnsi="Times New Roman" w:cs="Times New Roman"/>
              </w:rPr>
              <w:t>0 тыс. рублей, субсидии на  115016</w:t>
            </w:r>
            <w:r w:rsidRPr="00E407E6">
              <w:rPr>
                <w:rFonts w:ascii="Times New Roman" w:hAnsi="Times New Roman" w:cs="Times New Roman"/>
              </w:rPr>
              <w:t>,0 тыс. рублей, субвенции на 675,0 тыс. рублей и иные ме</w:t>
            </w:r>
            <w:r w:rsidR="00B879EA" w:rsidRPr="00E407E6">
              <w:rPr>
                <w:rFonts w:ascii="Times New Roman" w:hAnsi="Times New Roman" w:cs="Times New Roman"/>
              </w:rPr>
              <w:t xml:space="preserve">жбюджетные трансферты на 1238,0 </w:t>
            </w:r>
            <w:r w:rsidRPr="00E407E6">
              <w:rPr>
                <w:rFonts w:ascii="Times New Roman" w:hAnsi="Times New Roman" w:cs="Times New Roman"/>
              </w:rPr>
              <w:t>тыс. рублей.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56" w:type="dxa"/>
          </w:tcPr>
          <w:p w:rsidR="003D0EF8" w:rsidRDefault="003D0EF8" w:rsidP="004E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бюджетных расходов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ликвидации и слияния учреждений образования учреждений культуры.</w:t>
            </w:r>
          </w:p>
        </w:tc>
        <w:tc>
          <w:tcPr>
            <w:tcW w:w="4253" w:type="dxa"/>
          </w:tcPr>
          <w:p w:rsidR="003D0EF8" w:rsidRPr="009607DE" w:rsidRDefault="000703BA" w:rsidP="00A322FE">
            <w:pPr>
              <w:rPr>
                <w:rFonts w:ascii="Times New Roman" w:hAnsi="Times New Roman" w:cs="Times New Roman"/>
              </w:rPr>
            </w:pPr>
            <w:r w:rsidRPr="009607DE">
              <w:rPr>
                <w:rFonts w:ascii="Times New Roman" w:hAnsi="Times New Roman" w:cs="Times New Roman"/>
              </w:rPr>
              <w:lastRenderedPageBreak/>
              <w:t xml:space="preserve">В результате  ликвидации  </w:t>
            </w:r>
            <w:proofErr w:type="spellStart"/>
            <w:r w:rsidRPr="009607DE">
              <w:rPr>
                <w:rFonts w:ascii="Times New Roman" w:hAnsi="Times New Roman" w:cs="Times New Roman"/>
              </w:rPr>
              <w:t>Ченцевского</w:t>
            </w:r>
            <w:proofErr w:type="spellEnd"/>
            <w:r w:rsidRPr="009607DE">
              <w:rPr>
                <w:rFonts w:ascii="Times New Roman" w:hAnsi="Times New Roman" w:cs="Times New Roman"/>
              </w:rPr>
              <w:t xml:space="preserve"> </w:t>
            </w:r>
            <w:r w:rsidRPr="009607DE">
              <w:rPr>
                <w:rFonts w:ascii="Times New Roman" w:hAnsi="Times New Roman" w:cs="Times New Roman"/>
              </w:rPr>
              <w:lastRenderedPageBreak/>
              <w:t>дома культуры экономия бюджетных средств составила 41 тыс. рублей.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56" w:type="dxa"/>
          </w:tcPr>
          <w:p w:rsidR="003D0EF8" w:rsidRDefault="003D0EF8" w:rsidP="00A2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закупка игрушек для детских дошкольных учреждений района.</w:t>
            </w:r>
          </w:p>
        </w:tc>
        <w:tc>
          <w:tcPr>
            <w:tcW w:w="4253" w:type="dxa"/>
          </w:tcPr>
          <w:p w:rsidR="003D0EF8" w:rsidRPr="009607DE" w:rsidRDefault="007D095E" w:rsidP="009607DE">
            <w:pPr>
              <w:rPr>
                <w:rFonts w:ascii="Times New Roman" w:hAnsi="Times New Roman" w:cs="Times New Roman"/>
              </w:rPr>
            </w:pPr>
            <w:r w:rsidRPr="009607DE">
              <w:rPr>
                <w:rFonts w:ascii="Times New Roman" w:hAnsi="Times New Roman" w:cs="Times New Roman"/>
              </w:rPr>
              <w:t xml:space="preserve">В результате централизованной закупки игрушек для детских дошкольных учреждений  экономия бюджетных средств </w:t>
            </w:r>
            <w:r w:rsidR="00B357AD" w:rsidRPr="009607DE">
              <w:rPr>
                <w:rFonts w:ascii="Times New Roman" w:hAnsi="Times New Roman" w:cs="Times New Roman"/>
              </w:rPr>
              <w:t xml:space="preserve">составила </w:t>
            </w:r>
            <w:r w:rsidR="004E30E2" w:rsidRPr="009607DE">
              <w:rPr>
                <w:rFonts w:ascii="Times New Roman" w:hAnsi="Times New Roman" w:cs="Times New Roman"/>
              </w:rPr>
              <w:t xml:space="preserve">77,5 </w:t>
            </w:r>
            <w:r w:rsidR="00B357AD" w:rsidRPr="009607DE">
              <w:rPr>
                <w:rFonts w:ascii="Times New Roman" w:hAnsi="Times New Roman" w:cs="Times New Roman"/>
              </w:rPr>
              <w:t>тыс. рублей.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56" w:type="dxa"/>
          </w:tcPr>
          <w:p w:rsidR="003D0EF8" w:rsidRDefault="003D0EF8" w:rsidP="00A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</w:t>
            </w:r>
          </w:p>
        </w:tc>
        <w:tc>
          <w:tcPr>
            <w:tcW w:w="4253" w:type="dxa"/>
          </w:tcPr>
          <w:p w:rsidR="003D0EF8" w:rsidRPr="004D4DBE" w:rsidRDefault="00CB4CBF" w:rsidP="004D4DBE">
            <w:pPr>
              <w:rPr>
                <w:rFonts w:ascii="Times New Roman" w:hAnsi="Times New Roman" w:cs="Times New Roman"/>
              </w:rPr>
            </w:pPr>
            <w:r w:rsidRPr="004D4DBE">
              <w:rPr>
                <w:rFonts w:ascii="Times New Roman" w:hAnsi="Times New Roman" w:cs="Times New Roman"/>
              </w:rPr>
              <w:t xml:space="preserve">Общая стоимость закупок, размещенных в соответствии с действующим законодательством составила </w:t>
            </w:r>
            <w:r w:rsidR="004D4DBE" w:rsidRPr="004D4DBE">
              <w:rPr>
                <w:rFonts w:ascii="Times New Roman" w:hAnsi="Times New Roman" w:cs="Times New Roman"/>
              </w:rPr>
              <w:t>652,7</w:t>
            </w:r>
            <w:r w:rsidRPr="004D4DBE">
              <w:rPr>
                <w:rFonts w:ascii="Times New Roman" w:hAnsi="Times New Roman" w:cs="Times New Roman"/>
              </w:rPr>
              <w:t xml:space="preserve"> млн</w:t>
            </w:r>
            <w:proofErr w:type="gramStart"/>
            <w:r w:rsidRPr="004D4DBE">
              <w:rPr>
                <w:rFonts w:ascii="Times New Roman" w:hAnsi="Times New Roman" w:cs="Times New Roman"/>
              </w:rPr>
              <w:t>.р</w:t>
            </w:r>
            <w:proofErr w:type="gramEnd"/>
            <w:r w:rsidRPr="004D4DBE">
              <w:rPr>
                <w:rFonts w:ascii="Times New Roman" w:hAnsi="Times New Roman" w:cs="Times New Roman"/>
              </w:rPr>
              <w:t>уб.</w:t>
            </w:r>
            <w:r w:rsidR="00324CCF">
              <w:rPr>
                <w:rFonts w:ascii="Times New Roman" w:hAnsi="Times New Roman" w:cs="Times New Roman"/>
              </w:rPr>
              <w:t>, 40%  от общих расходов бюджета района. Экономия от проведения конкурсных процедур составила 22,5 млн</w:t>
            </w:r>
            <w:proofErr w:type="gramStart"/>
            <w:r w:rsidR="00324CCF">
              <w:rPr>
                <w:rFonts w:ascii="Times New Roman" w:hAnsi="Times New Roman" w:cs="Times New Roman"/>
              </w:rPr>
              <w:t>.р</w:t>
            </w:r>
            <w:proofErr w:type="gramEnd"/>
            <w:r w:rsidR="00324CCF">
              <w:rPr>
                <w:rFonts w:ascii="Times New Roman" w:hAnsi="Times New Roman" w:cs="Times New Roman"/>
              </w:rPr>
              <w:t>уб.</w:t>
            </w:r>
          </w:p>
        </w:tc>
      </w:tr>
      <w:tr w:rsidR="003D0EF8" w:rsidRPr="004D53DC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56" w:type="dxa"/>
          </w:tcPr>
          <w:p w:rsidR="003D0EF8" w:rsidRDefault="003D0EF8" w:rsidP="00A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выполнения планируемых программных мероприятий путем проведения обязательной экспертизы проектно-сметной документации</w:t>
            </w:r>
          </w:p>
        </w:tc>
        <w:tc>
          <w:tcPr>
            <w:tcW w:w="4253" w:type="dxa"/>
          </w:tcPr>
          <w:p w:rsidR="003D0EF8" w:rsidRPr="00B90765" w:rsidRDefault="00A322FE" w:rsidP="00A322FE">
            <w:pPr>
              <w:rPr>
                <w:rFonts w:ascii="Times New Roman" w:hAnsi="Times New Roman" w:cs="Times New Roman"/>
              </w:rPr>
            </w:pPr>
            <w:r w:rsidRPr="00B90765">
              <w:rPr>
                <w:rFonts w:ascii="Times New Roman" w:hAnsi="Times New Roman" w:cs="Times New Roman"/>
              </w:rPr>
              <w:t>Проектно-сметная документация по выполненным программным мероприятиям прошла экспертизу в полном объеме.</w:t>
            </w:r>
          </w:p>
        </w:tc>
      </w:tr>
      <w:tr w:rsidR="003D0EF8" w:rsidRPr="004E30E2" w:rsidTr="003D0EF8">
        <w:tc>
          <w:tcPr>
            <w:tcW w:w="855" w:type="dxa"/>
          </w:tcPr>
          <w:p w:rsidR="003D0EF8" w:rsidRDefault="003D0EF8" w:rsidP="000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56" w:type="dxa"/>
          </w:tcPr>
          <w:p w:rsidR="003D0EF8" w:rsidRDefault="003D0EF8" w:rsidP="00A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бюджетным учреждениям лимитов в натуральных показателях на 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воды, угля, мазута, дров</w:t>
            </w:r>
          </w:p>
        </w:tc>
        <w:tc>
          <w:tcPr>
            <w:tcW w:w="4253" w:type="dxa"/>
          </w:tcPr>
          <w:p w:rsidR="003D0EF8" w:rsidRPr="00B90765" w:rsidRDefault="00A322FE" w:rsidP="00A322FE">
            <w:pPr>
              <w:rPr>
                <w:rFonts w:ascii="Times New Roman" w:hAnsi="Times New Roman" w:cs="Times New Roman"/>
              </w:rPr>
            </w:pPr>
            <w:proofErr w:type="gramStart"/>
            <w:r w:rsidRPr="00B90765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B90765">
              <w:rPr>
                <w:rFonts w:ascii="Times New Roman" w:hAnsi="Times New Roman" w:cs="Times New Roman"/>
              </w:rPr>
              <w:t xml:space="preserve"> постановлением АТМР от 15.02.2013 №42 на 2013 год.</w:t>
            </w:r>
          </w:p>
        </w:tc>
      </w:tr>
      <w:tr w:rsidR="003D0EF8" w:rsidRPr="00592768" w:rsidTr="003D0EF8">
        <w:tc>
          <w:tcPr>
            <w:tcW w:w="855" w:type="dxa"/>
          </w:tcPr>
          <w:p w:rsidR="003D0EF8" w:rsidRDefault="003D0EF8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56" w:type="dxa"/>
          </w:tcPr>
          <w:p w:rsidR="003D0EF8" w:rsidRDefault="003D0EF8" w:rsidP="00A9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реализации энергосберегающих мероприятий (подготовка кадров, энергетические обследования, утепления зданий и т.д.)</w:t>
            </w:r>
          </w:p>
        </w:tc>
        <w:tc>
          <w:tcPr>
            <w:tcW w:w="4253" w:type="dxa"/>
          </w:tcPr>
          <w:p w:rsidR="00A072D0" w:rsidRPr="00802653" w:rsidRDefault="00202D19" w:rsidP="004D53DC">
            <w:pPr>
              <w:rPr>
                <w:rFonts w:ascii="Times New Roman" w:hAnsi="Times New Roman" w:cs="Times New Roman"/>
              </w:rPr>
            </w:pPr>
            <w:r w:rsidRPr="00802653">
              <w:rPr>
                <w:rFonts w:ascii="Times New Roman" w:hAnsi="Times New Roman" w:cs="Times New Roman"/>
              </w:rPr>
              <w:t>Расходы на мероприятия по по</w:t>
            </w:r>
            <w:r w:rsidR="0098184A" w:rsidRPr="00802653">
              <w:rPr>
                <w:rFonts w:ascii="Times New Roman" w:hAnsi="Times New Roman" w:cs="Times New Roman"/>
              </w:rPr>
              <w:t xml:space="preserve">вышению </w:t>
            </w:r>
            <w:proofErr w:type="spellStart"/>
            <w:r w:rsidR="0098184A" w:rsidRPr="0080265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="0098184A" w:rsidRPr="00802653">
              <w:rPr>
                <w:rFonts w:ascii="Times New Roman" w:hAnsi="Times New Roman" w:cs="Times New Roman"/>
              </w:rPr>
              <w:t xml:space="preserve"> за </w:t>
            </w:r>
            <w:r w:rsidR="004D53DC" w:rsidRPr="00802653">
              <w:rPr>
                <w:rFonts w:ascii="Times New Roman" w:hAnsi="Times New Roman" w:cs="Times New Roman"/>
              </w:rPr>
              <w:t>2013 год составили  11208</w:t>
            </w:r>
            <w:r w:rsidR="00C77B11" w:rsidRPr="00802653">
              <w:rPr>
                <w:rFonts w:ascii="Times New Roman" w:hAnsi="Times New Roman" w:cs="Times New Roman"/>
              </w:rPr>
              <w:t xml:space="preserve"> </w:t>
            </w:r>
            <w:r w:rsidR="004D53DC" w:rsidRPr="00802653">
              <w:rPr>
                <w:rFonts w:ascii="Times New Roman" w:hAnsi="Times New Roman" w:cs="Times New Roman"/>
              </w:rPr>
              <w:t>тыс. рублей или 50,2</w:t>
            </w:r>
            <w:r w:rsidRPr="00802653">
              <w:rPr>
                <w:rFonts w:ascii="Times New Roman" w:hAnsi="Times New Roman" w:cs="Times New Roman"/>
              </w:rPr>
              <w:t xml:space="preserve"> % к годовым назначениям. Проведены  первичные энергетические обследования зданий (</w:t>
            </w:r>
            <w:proofErr w:type="spellStart"/>
            <w:r w:rsidRPr="00802653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802653">
              <w:rPr>
                <w:rFonts w:ascii="Times New Roman" w:hAnsi="Times New Roman" w:cs="Times New Roman"/>
              </w:rPr>
              <w:t>)</w:t>
            </w:r>
            <w:r w:rsidR="004D53DC" w:rsidRPr="00802653">
              <w:rPr>
                <w:rFonts w:ascii="Times New Roman" w:hAnsi="Times New Roman" w:cs="Times New Roman"/>
              </w:rPr>
              <w:t>-  1101</w:t>
            </w:r>
            <w:r w:rsidR="00A072D0" w:rsidRPr="00802653">
              <w:rPr>
                <w:rFonts w:ascii="Times New Roman" w:hAnsi="Times New Roman" w:cs="Times New Roman"/>
              </w:rPr>
              <w:t>тыс</w:t>
            </w:r>
            <w:proofErr w:type="gramStart"/>
            <w:r w:rsidR="00A072D0" w:rsidRPr="00802653">
              <w:rPr>
                <w:rFonts w:ascii="Times New Roman" w:hAnsi="Times New Roman" w:cs="Times New Roman"/>
              </w:rPr>
              <w:t>.р</w:t>
            </w:r>
            <w:proofErr w:type="gramEnd"/>
            <w:r w:rsidR="00A072D0" w:rsidRPr="00802653">
              <w:rPr>
                <w:rFonts w:ascii="Times New Roman" w:hAnsi="Times New Roman" w:cs="Times New Roman"/>
              </w:rPr>
              <w:t>уб; утепление ограждающих констру</w:t>
            </w:r>
            <w:r w:rsidR="004D53DC" w:rsidRPr="00802653">
              <w:rPr>
                <w:rFonts w:ascii="Times New Roman" w:hAnsi="Times New Roman" w:cs="Times New Roman"/>
              </w:rPr>
              <w:t>кций зданий (замена окон)-4663,5</w:t>
            </w:r>
            <w:r w:rsidR="00A072D0" w:rsidRPr="00802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2D0" w:rsidRPr="0080265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072D0" w:rsidRPr="00802653">
              <w:rPr>
                <w:rFonts w:ascii="Times New Roman" w:hAnsi="Times New Roman" w:cs="Times New Roman"/>
              </w:rPr>
              <w:t>;</w:t>
            </w:r>
            <w:r w:rsidR="007E1EBF" w:rsidRPr="00802653">
              <w:rPr>
                <w:rFonts w:ascii="Times New Roman" w:hAnsi="Times New Roman" w:cs="Times New Roman"/>
              </w:rPr>
              <w:t xml:space="preserve"> </w:t>
            </w:r>
            <w:r w:rsidR="00A072D0" w:rsidRPr="00802653">
              <w:rPr>
                <w:rFonts w:ascii="Times New Roman" w:hAnsi="Times New Roman" w:cs="Times New Roman"/>
              </w:rPr>
              <w:t xml:space="preserve">погашена кредиторская задолженность 2012 года-1196,3 </w:t>
            </w:r>
            <w:proofErr w:type="spellStart"/>
            <w:r w:rsidR="00A072D0" w:rsidRPr="0080265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A072D0" w:rsidRPr="00802653">
              <w:rPr>
                <w:rFonts w:ascii="Times New Roman" w:hAnsi="Times New Roman" w:cs="Times New Roman"/>
              </w:rPr>
              <w:t xml:space="preserve">; </w:t>
            </w:r>
            <w:r w:rsidR="004D53DC" w:rsidRPr="00802653">
              <w:rPr>
                <w:rFonts w:ascii="Times New Roman" w:hAnsi="Times New Roman" w:cs="Times New Roman"/>
              </w:rPr>
              <w:t xml:space="preserve">произведена разработка, производство и размещение информационных стендов-72,0 </w:t>
            </w:r>
            <w:proofErr w:type="spellStart"/>
            <w:r w:rsidR="004D53DC" w:rsidRPr="0080265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02653" w:rsidRPr="00802653">
              <w:rPr>
                <w:rFonts w:ascii="Times New Roman" w:hAnsi="Times New Roman" w:cs="Times New Roman"/>
              </w:rPr>
              <w:t>; разработана схема теплоснабжения</w:t>
            </w:r>
            <w:r w:rsidR="00A072D0" w:rsidRPr="00802653">
              <w:rPr>
                <w:rFonts w:ascii="Times New Roman" w:hAnsi="Times New Roman" w:cs="Times New Roman"/>
              </w:rPr>
              <w:t xml:space="preserve"> </w:t>
            </w:r>
            <w:r w:rsidR="00802653" w:rsidRPr="00802653">
              <w:rPr>
                <w:rFonts w:ascii="Times New Roman" w:hAnsi="Times New Roman" w:cs="Times New Roman"/>
              </w:rPr>
              <w:t xml:space="preserve">г. Тутаева-139,8 </w:t>
            </w:r>
            <w:proofErr w:type="spellStart"/>
            <w:r w:rsidR="00802653" w:rsidRPr="00802653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802653" w:rsidRPr="00802653">
              <w:rPr>
                <w:rFonts w:ascii="Times New Roman" w:hAnsi="Times New Roman" w:cs="Times New Roman"/>
              </w:rPr>
              <w:t xml:space="preserve">; приобретено энергосберегающее оборудование  для бюджетных учреждений-77,9 тыс. </w:t>
            </w:r>
            <w:proofErr w:type="spellStart"/>
            <w:r w:rsidR="00802653" w:rsidRPr="00802653">
              <w:rPr>
                <w:rFonts w:ascii="Times New Roman" w:hAnsi="Times New Roman" w:cs="Times New Roman"/>
              </w:rPr>
              <w:t>руб</w:t>
            </w:r>
            <w:proofErr w:type="spellEnd"/>
            <w:r w:rsidR="00802653" w:rsidRPr="00802653">
              <w:rPr>
                <w:rFonts w:ascii="Times New Roman" w:hAnsi="Times New Roman" w:cs="Times New Roman"/>
              </w:rPr>
              <w:t xml:space="preserve">; произведено обучение ответственных лиц -7,8 тыс. </w:t>
            </w:r>
            <w:proofErr w:type="spellStart"/>
            <w:r w:rsidR="00802653" w:rsidRPr="00802653">
              <w:rPr>
                <w:rFonts w:ascii="Times New Roman" w:hAnsi="Times New Roman" w:cs="Times New Roman"/>
              </w:rPr>
              <w:t>руб</w:t>
            </w:r>
            <w:proofErr w:type="spellEnd"/>
            <w:r w:rsidR="00802653" w:rsidRPr="00802653">
              <w:rPr>
                <w:rFonts w:ascii="Times New Roman" w:hAnsi="Times New Roman" w:cs="Times New Roman"/>
              </w:rPr>
              <w:t xml:space="preserve">; утепление фасада -3675,5 тыс. </w:t>
            </w:r>
            <w:proofErr w:type="spellStart"/>
            <w:r w:rsidR="00802653" w:rsidRPr="00802653">
              <w:rPr>
                <w:rFonts w:ascii="Times New Roman" w:hAnsi="Times New Roman" w:cs="Times New Roman"/>
              </w:rPr>
              <w:t>руб</w:t>
            </w:r>
            <w:proofErr w:type="spellEnd"/>
            <w:r w:rsidR="00802653" w:rsidRPr="00802653">
              <w:rPr>
                <w:rFonts w:ascii="Times New Roman" w:hAnsi="Times New Roman" w:cs="Times New Roman"/>
              </w:rPr>
              <w:t xml:space="preserve">; </w:t>
            </w:r>
            <w:r w:rsidR="00A072D0" w:rsidRPr="00802653">
              <w:rPr>
                <w:rFonts w:ascii="Times New Roman" w:hAnsi="Times New Roman" w:cs="Times New Roman"/>
              </w:rPr>
              <w:t>оказаны услуги по проверке ПСД-</w:t>
            </w:r>
            <w:r w:rsidR="004D53DC" w:rsidRPr="00802653">
              <w:rPr>
                <w:rFonts w:ascii="Times New Roman" w:hAnsi="Times New Roman" w:cs="Times New Roman"/>
              </w:rPr>
              <w:t>274</w:t>
            </w:r>
            <w:r w:rsidR="007D5480" w:rsidRPr="00802653">
              <w:rPr>
                <w:rFonts w:ascii="Times New Roman" w:hAnsi="Times New Roman" w:cs="Times New Roman"/>
              </w:rPr>
              <w:t>,2 тыс</w:t>
            </w:r>
            <w:proofErr w:type="gramStart"/>
            <w:r w:rsidR="007D5480" w:rsidRPr="00802653">
              <w:rPr>
                <w:rFonts w:ascii="Times New Roman" w:hAnsi="Times New Roman" w:cs="Times New Roman"/>
              </w:rPr>
              <w:t>.р</w:t>
            </w:r>
            <w:proofErr w:type="gramEnd"/>
            <w:r w:rsidR="007D5480" w:rsidRPr="00802653">
              <w:rPr>
                <w:rFonts w:ascii="Times New Roman" w:hAnsi="Times New Roman" w:cs="Times New Roman"/>
              </w:rPr>
              <w:t>уб</w:t>
            </w:r>
            <w:r w:rsidR="00802653" w:rsidRPr="00802653">
              <w:rPr>
                <w:rFonts w:ascii="Times New Roman" w:hAnsi="Times New Roman" w:cs="Times New Roman"/>
              </w:rPr>
              <w:t>.</w:t>
            </w:r>
          </w:p>
        </w:tc>
      </w:tr>
      <w:tr w:rsidR="0045415C" w:rsidRPr="00592768" w:rsidTr="003D0EF8">
        <w:tc>
          <w:tcPr>
            <w:tcW w:w="855" w:type="dxa"/>
          </w:tcPr>
          <w:p w:rsidR="0045415C" w:rsidRDefault="0045415C" w:rsidP="005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56" w:type="dxa"/>
          </w:tcPr>
          <w:p w:rsidR="0045415C" w:rsidRPr="0045415C" w:rsidRDefault="0045415C" w:rsidP="0045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Итоги контрольных мероприятий за эффективностью расходования бюджетных сре</w:t>
            </w:r>
            <w:proofErr w:type="gramStart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оциальной сфере за  2013год и 1 квартал 2014 года</w:t>
            </w:r>
          </w:p>
          <w:p w:rsidR="0045415C" w:rsidRDefault="0045415C" w:rsidP="00A9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5415C" w:rsidRPr="0045415C" w:rsidRDefault="0045415C" w:rsidP="0045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С целью усиления муниципального финансового контроля за  эффективностью расходования средств бюджета района в социальной сфере и контроля за реализацией Федерального закона Российской Федерации от 21.07.2005   № 94 – ФЗ «О размещении заказов на поставки товаров, выполнение работ, оказание услуг для государственных и муниципальных нужд»  в  </w:t>
            </w:r>
            <w:r w:rsidRPr="00454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 </w:t>
            </w: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году и </w:t>
            </w:r>
            <w:r w:rsidRPr="0045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квартале 2014года  проведено </w:t>
            </w:r>
            <w:r w:rsidRPr="00454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415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  ревизий и проверок, в том числе: </w:t>
            </w:r>
            <w:proofErr w:type="gramEnd"/>
          </w:p>
          <w:p w:rsidR="0045415C" w:rsidRPr="0045415C" w:rsidRDefault="0045415C" w:rsidP="0045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       - 5</w:t>
            </w:r>
            <w:r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ревизий и проверок по вопросу целевого и эффективного использования средств субсидий на выполнение муниципального задания;</w:t>
            </w:r>
          </w:p>
          <w:p w:rsidR="0045415C" w:rsidRPr="0045415C" w:rsidRDefault="0045415C" w:rsidP="0045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       - 1 проверка  по вопросу целевого использования средств субсидий, выделенных на возмещение убытков, возникающих в результате государственного регулирования тарифов на перевозку пассажиров в межмуниципальном сообщении;  </w:t>
            </w:r>
          </w:p>
          <w:p w:rsidR="0045415C" w:rsidRPr="0045415C" w:rsidRDefault="0045415C" w:rsidP="0045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      - 13</w:t>
            </w:r>
            <w:r w:rsidRPr="00454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плановых</w:t>
            </w: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 в рамках реализации Федерального закона от 21.07.2005   № 94 – ФЗ.  </w:t>
            </w:r>
          </w:p>
          <w:p w:rsidR="0045415C" w:rsidRPr="0045415C" w:rsidRDefault="0045415C" w:rsidP="0045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          В  результате проведенных  ревизий и проверок  выявлено  финансовых нарушений на  сумму  </w:t>
            </w:r>
            <w:r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54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,6 </w:t>
            </w: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уб. и более </w:t>
            </w:r>
            <w:r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Pr="00454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нарушений  норм закона от 21.07.2005 № 94-ФЗ.</w:t>
            </w:r>
          </w:p>
          <w:p w:rsidR="0045415C" w:rsidRPr="0045415C" w:rsidRDefault="0045415C" w:rsidP="0045415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Кроме того, контроль за эффективным расходованием бюджетных средств осуществляется главными распорядителями бюджетных средств в соответствии с разработанными планами проведения контрольных мероприятий.</w:t>
            </w:r>
          </w:p>
          <w:p w:rsidR="0045415C" w:rsidRPr="00802653" w:rsidRDefault="0045415C" w:rsidP="004D53DC">
            <w:pPr>
              <w:rPr>
                <w:rFonts w:ascii="Times New Roman" w:hAnsi="Times New Roman" w:cs="Times New Roman"/>
              </w:rPr>
            </w:pPr>
          </w:p>
        </w:tc>
      </w:tr>
    </w:tbl>
    <w:p w:rsidR="0045415C" w:rsidRDefault="0045415C" w:rsidP="0045415C">
      <w:pPr>
        <w:jc w:val="center"/>
        <w:rPr>
          <w:sz w:val="28"/>
          <w:szCs w:val="28"/>
        </w:rPr>
      </w:pPr>
    </w:p>
    <w:p w:rsidR="0045415C" w:rsidRDefault="0045415C" w:rsidP="0045415C">
      <w:pPr>
        <w:jc w:val="center"/>
        <w:rPr>
          <w:sz w:val="28"/>
          <w:szCs w:val="28"/>
        </w:rPr>
      </w:pPr>
    </w:p>
    <w:p w:rsidR="0045415C" w:rsidRDefault="0045415C" w:rsidP="0045415C">
      <w:pPr>
        <w:jc w:val="center"/>
        <w:rPr>
          <w:sz w:val="28"/>
          <w:szCs w:val="28"/>
        </w:rPr>
      </w:pPr>
    </w:p>
    <w:p w:rsidR="0045415C" w:rsidRDefault="0045415C" w:rsidP="0045415C">
      <w:pPr>
        <w:ind w:firstLine="709"/>
        <w:jc w:val="both"/>
        <w:rPr>
          <w:sz w:val="28"/>
          <w:szCs w:val="28"/>
        </w:rPr>
      </w:pPr>
    </w:p>
    <w:p w:rsidR="0045415C" w:rsidRDefault="0045415C" w:rsidP="0045415C">
      <w:pPr>
        <w:jc w:val="center"/>
        <w:rPr>
          <w:b/>
          <w:sz w:val="28"/>
          <w:szCs w:val="28"/>
        </w:rPr>
      </w:pPr>
    </w:p>
    <w:p w:rsidR="0045415C" w:rsidRDefault="0045415C" w:rsidP="0045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415C" w:rsidRDefault="0045415C" w:rsidP="0045415C">
      <w:pPr>
        <w:jc w:val="both"/>
        <w:rPr>
          <w:sz w:val="28"/>
          <w:szCs w:val="28"/>
        </w:rPr>
      </w:pPr>
    </w:p>
    <w:p w:rsidR="0045415C" w:rsidRDefault="0045415C" w:rsidP="00454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15C" w:rsidRDefault="0045415C" w:rsidP="0045415C">
      <w:pPr>
        <w:jc w:val="both"/>
        <w:rPr>
          <w:sz w:val="28"/>
          <w:szCs w:val="28"/>
        </w:rPr>
      </w:pPr>
    </w:p>
    <w:p w:rsidR="0045415C" w:rsidRDefault="0045415C" w:rsidP="0045415C">
      <w:pPr>
        <w:rPr>
          <w:sz w:val="24"/>
          <w:szCs w:val="24"/>
        </w:rPr>
      </w:pPr>
    </w:p>
    <w:p w:rsidR="00675296" w:rsidRPr="00592768" w:rsidRDefault="00675296" w:rsidP="006752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5296" w:rsidRPr="00592768" w:rsidSect="00455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DC" w:rsidRDefault="004D53DC" w:rsidP="00902F4B">
      <w:pPr>
        <w:spacing w:after="0" w:line="240" w:lineRule="auto"/>
      </w:pPr>
      <w:r>
        <w:separator/>
      </w:r>
    </w:p>
  </w:endnote>
  <w:endnote w:type="continuationSeparator" w:id="1">
    <w:p w:rsidR="004D53DC" w:rsidRDefault="004D53DC" w:rsidP="0090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C" w:rsidRDefault="004D53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410"/>
      <w:docPartObj>
        <w:docPartGallery w:val="Page Numbers (Bottom of Page)"/>
        <w:docPartUnique/>
      </w:docPartObj>
    </w:sdtPr>
    <w:sdtContent>
      <w:p w:rsidR="004D53DC" w:rsidRDefault="00E418A4">
        <w:pPr>
          <w:pStyle w:val="a8"/>
          <w:jc w:val="center"/>
        </w:pPr>
        <w:fldSimple w:instr=" PAGE   \* MERGEFORMAT ">
          <w:r w:rsidR="0045415C">
            <w:rPr>
              <w:noProof/>
            </w:rPr>
            <w:t>6</w:t>
          </w:r>
        </w:fldSimple>
      </w:p>
    </w:sdtContent>
  </w:sdt>
  <w:p w:rsidR="004D53DC" w:rsidRDefault="004D53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C" w:rsidRDefault="004D53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DC" w:rsidRDefault="004D53DC" w:rsidP="00902F4B">
      <w:pPr>
        <w:spacing w:after="0" w:line="240" w:lineRule="auto"/>
      </w:pPr>
      <w:r>
        <w:separator/>
      </w:r>
    </w:p>
  </w:footnote>
  <w:footnote w:type="continuationSeparator" w:id="1">
    <w:p w:rsidR="004D53DC" w:rsidRDefault="004D53DC" w:rsidP="0090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C" w:rsidRDefault="004D53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C" w:rsidRDefault="004D53D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DC" w:rsidRDefault="004D53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48ED"/>
    <w:multiLevelType w:val="hybridMultilevel"/>
    <w:tmpl w:val="1308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296"/>
    <w:rsid w:val="00007D57"/>
    <w:rsid w:val="00020DCC"/>
    <w:rsid w:val="00027429"/>
    <w:rsid w:val="000345BF"/>
    <w:rsid w:val="0005696F"/>
    <w:rsid w:val="00065AB1"/>
    <w:rsid w:val="000703BA"/>
    <w:rsid w:val="000741CD"/>
    <w:rsid w:val="00081683"/>
    <w:rsid w:val="000836B5"/>
    <w:rsid w:val="00093CE2"/>
    <w:rsid w:val="000C5374"/>
    <w:rsid w:val="000C7F14"/>
    <w:rsid w:val="000D0CDE"/>
    <w:rsid w:val="000D1EB9"/>
    <w:rsid w:val="000E425F"/>
    <w:rsid w:val="000E5BD1"/>
    <w:rsid w:val="000E6441"/>
    <w:rsid w:val="000F329D"/>
    <w:rsid w:val="00107605"/>
    <w:rsid w:val="001214F6"/>
    <w:rsid w:val="0012212F"/>
    <w:rsid w:val="001244C6"/>
    <w:rsid w:val="001404CA"/>
    <w:rsid w:val="00157B60"/>
    <w:rsid w:val="001608F2"/>
    <w:rsid w:val="0016395C"/>
    <w:rsid w:val="00165FEC"/>
    <w:rsid w:val="0016757A"/>
    <w:rsid w:val="0018295A"/>
    <w:rsid w:val="0019039F"/>
    <w:rsid w:val="001B096E"/>
    <w:rsid w:val="001C088F"/>
    <w:rsid w:val="001C15D0"/>
    <w:rsid w:val="001C31C7"/>
    <w:rsid w:val="001D0D9A"/>
    <w:rsid w:val="001D2F3C"/>
    <w:rsid w:val="001E57C9"/>
    <w:rsid w:val="00202D19"/>
    <w:rsid w:val="00207B23"/>
    <w:rsid w:val="00227366"/>
    <w:rsid w:val="00235CB1"/>
    <w:rsid w:val="00246EB4"/>
    <w:rsid w:val="00286DFA"/>
    <w:rsid w:val="002906B6"/>
    <w:rsid w:val="00295970"/>
    <w:rsid w:val="00297EFF"/>
    <w:rsid w:val="002C1276"/>
    <w:rsid w:val="002D348A"/>
    <w:rsid w:val="002E031E"/>
    <w:rsid w:val="002F1182"/>
    <w:rsid w:val="0030263A"/>
    <w:rsid w:val="003116B6"/>
    <w:rsid w:val="00313037"/>
    <w:rsid w:val="00314509"/>
    <w:rsid w:val="00324CCF"/>
    <w:rsid w:val="003275A7"/>
    <w:rsid w:val="00333F1E"/>
    <w:rsid w:val="00341D0D"/>
    <w:rsid w:val="003446D0"/>
    <w:rsid w:val="0036707F"/>
    <w:rsid w:val="00371D35"/>
    <w:rsid w:val="00376CD9"/>
    <w:rsid w:val="0039146D"/>
    <w:rsid w:val="003C1C56"/>
    <w:rsid w:val="003C24B2"/>
    <w:rsid w:val="003C504A"/>
    <w:rsid w:val="003D0EF8"/>
    <w:rsid w:val="003E3CC7"/>
    <w:rsid w:val="003E6EBC"/>
    <w:rsid w:val="00400C5B"/>
    <w:rsid w:val="0041077F"/>
    <w:rsid w:val="004178D1"/>
    <w:rsid w:val="004236C8"/>
    <w:rsid w:val="00427CFB"/>
    <w:rsid w:val="00437901"/>
    <w:rsid w:val="00453439"/>
    <w:rsid w:val="0045415C"/>
    <w:rsid w:val="00455429"/>
    <w:rsid w:val="00465EBF"/>
    <w:rsid w:val="0047033F"/>
    <w:rsid w:val="00475E54"/>
    <w:rsid w:val="00476EF6"/>
    <w:rsid w:val="00481EA7"/>
    <w:rsid w:val="004A04B7"/>
    <w:rsid w:val="004A2914"/>
    <w:rsid w:val="004A7BCB"/>
    <w:rsid w:val="004C7928"/>
    <w:rsid w:val="004D1CE2"/>
    <w:rsid w:val="004D4DBE"/>
    <w:rsid w:val="004D53DC"/>
    <w:rsid w:val="004E30E2"/>
    <w:rsid w:val="004E59BE"/>
    <w:rsid w:val="005145F5"/>
    <w:rsid w:val="00516959"/>
    <w:rsid w:val="0053511D"/>
    <w:rsid w:val="0054590B"/>
    <w:rsid w:val="00550A62"/>
    <w:rsid w:val="00557584"/>
    <w:rsid w:val="00575A3E"/>
    <w:rsid w:val="00576957"/>
    <w:rsid w:val="005844C7"/>
    <w:rsid w:val="00592768"/>
    <w:rsid w:val="005A3B28"/>
    <w:rsid w:val="005B1787"/>
    <w:rsid w:val="005B4A34"/>
    <w:rsid w:val="005D1ECC"/>
    <w:rsid w:val="005D39AC"/>
    <w:rsid w:val="005E1FA7"/>
    <w:rsid w:val="005E33B4"/>
    <w:rsid w:val="005F7BB5"/>
    <w:rsid w:val="0060516A"/>
    <w:rsid w:val="0062135A"/>
    <w:rsid w:val="00653593"/>
    <w:rsid w:val="00657CEB"/>
    <w:rsid w:val="00665B03"/>
    <w:rsid w:val="00675296"/>
    <w:rsid w:val="0068575A"/>
    <w:rsid w:val="00691441"/>
    <w:rsid w:val="006941BD"/>
    <w:rsid w:val="006A6B9E"/>
    <w:rsid w:val="006B3C89"/>
    <w:rsid w:val="006C0DD1"/>
    <w:rsid w:val="006C5AAC"/>
    <w:rsid w:val="006C7ABB"/>
    <w:rsid w:val="006E1337"/>
    <w:rsid w:val="006F7B6F"/>
    <w:rsid w:val="00706F51"/>
    <w:rsid w:val="00707A6E"/>
    <w:rsid w:val="00710FBE"/>
    <w:rsid w:val="00711868"/>
    <w:rsid w:val="00721F7D"/>
    <w:rsid w:val="007408C2"/>
    <w:rsid w:val="007831F4"/>
    <w:rsid w:val="00786F96"/>
    <w:rsid w:val="007B088A"/>
    <w:rsid w:val="007C2019"/>
    <w:rsid w:val="007C3335"/>
    <w:rsid w:val="007D095E"/>
    <w:rsid w:val="007D525F"/>
    <w:rsid w:val="007D5480"/>
    <w:rsid w:val="007D7C74"/>
    <w:rsid w:val="007E1EBF"/>
    <w:rsid w:val="00802653"/>
    <w:rsid w:val="00812031"/>
    <w:rsid w:val="00822C92"/>
    <w:rsid w:val="008234DF"/>
    <w:rsid w:val="00831D0A"/>
    <w:rsid w:val="00836586"/>
    <w:rsid w:val="00840039"/>
    <w:rsid w:val="00864C1B"/>
    <w:rsid w:val="008935EF"/>
    <w:rsid w:val="008A08C9"/>
    <w:rsid w:val="008C14F1"/>
    <w:rsid w:val="008C7834"/>
    <w:rsid w:val="008E636C"/>
    <w:rsid w:val="008F170A"/>
    <w:rsid w:val="00902F4B"/>
    <w:rsid w:val="00910820"/>
    <w:rsid w:val="009569C8"/>
    <w:rsid w:val="009607DE"/>
    <w:rsid w:val="009635B8"/>
    <w:rsid w:val="00970635"/>
    <w:rsid w:val="0098184A"/>
    <w:rsid w:val="00984A6B"/>
    <w:rsid w:val="009909BC"/>
    <w:rsid w:val="00990AFB"/>
    <w:rsid w:val="0099206E"/>
    <w:rsid w:val="0099231A"/>
    <w:rsid w:val="00995999"/>
    <w:rsid w:val="009A255D"/>
    <w:rsid w:val="009A346F"/>
    <w:rsid w:val="009A3B47"/>
    <w:rsid w:val="009A686E"/>
    <w:rsid w:val="009B0A90"/>
    <w:rsid w:val="009B5CAE"/>
    <w:rsid w:val="009F3CE4"/>
    <w:rsid w:val="009F61A5"/>
    <w:rsid w:val="009F74C3"/>
    <w:rsid w:val="00A072D0"/>
    <w:rsid w:val="00A10EDB"/>
    <w:rsid w:val="00A208CF"/>
    <w:rsid w:val="00A24533"/>
    <w:rsid w:val="00A322FE"/>
    <w:rsid w:val="00A401CC"/>
    <w:rsid w:val="00A5036D"/>
    <w:rsid w:val="00A57F5E"/>
    <w:rsid w:val="00A66887"/>
    <w:rsid w:val="00A77F13"/>
    <w:rsid w:val="00A92DDF"/>
    <w:rsid w:val="00A94031"/>
    <w:rsid w:val="00AA38A5"/>
    <w:rsid w:val="00AA5D58"/>
    <w:rsid w:val="00AB4C41"/>
    <w:rsid w:val="00AC348E"/>
    <w:rsid w:val="00AD7A8B"/>
    <w:rsid w:val="00AE5F06"/>
    <w:rsid w:val="00B00362"/>
    <w:rsid w:val="00B01F82"/>
    <w:rsid w:val="00B22A27"/>
    <w:rsid w:val="00B357AD"/>
    <w:rsid w:val="00B4199E"/>
    <w:rsid w:val="00B44A6F"/>
    <w:rsid w:val="00B50071"/>
    <w:rsid w:val="00B55A68"/>
    <w:rsid w:val="00B573E4"/>
    <w:rsid w:val="00B6180E"/>
    <w:rsid w:val="00B74568"/>
    <w:rsid w:val="00B7469F"/>
    <w:rsid w:val="00B747B4"/>
    <w:rsid w:val="00B77677"/>
    <w:rsid w:val="00B8558F"/>
    <w:rsid w:val="00B879EA"/>
    <w:rsid w:val="00B90765"/>
    <w:rsid w:val="00BB32E2"/>
    <w:rsid w:val="00BC37BF"/>
    <w:rsid w:val="00BD3965"/>
    <w:rsid w:val="00BD483A"/>
    <w:rsid w:val="00BD4D5C"/>
    <w:rsid w:val="00BE48DD"/>
    <w:rsid w:val="00C00F60"/>
    <w:rsid w:val="00C05661"/>
    <w:rsid w:val="00C22E32"/>
    <w:rsid w:val="00C26126"/>
    <w:rsid w:val="00C47FCC"/>
    <w:rsid w:val="00C53C0E"/>
    <w:rsid w:val="00C731B9"/>
    <w:rsid w:val="00C77B11"/>
    <w:rsid w:val="00C91CF5"/>
    <w:rsid w:val="00C97308"/>
    <w:rsid w:val="00CA1F90"/>
    <w:rsid w:val="00CB33E2"/>
    <w:rsid w:val="00CB4CBF"/>
    <w:rsid w:val="00CC02F4"/>
    <w:rsid w:val="00CE3C20"/>
    <w:rsid w:val="00CF6FB0"/>
    <w:rsid w:val="00D02535"/>
    <w:rsid w:val="00D15658"/>
    <w:rsid w:val="00D17F3B"/>
    <w:rsid w:val="00D21C20"/>
    <w:rsid w:val="00D304D2"/>
    <w:rsid w:val="00D367A2"/>
    <w:rsid w:val="00D36FCA"/>
    <w:rsid w:val="00D400A1"/>
    <w:rsid w:val="00D53ADB"/>
    <w:rsid w:val="00D54504"/>
    <w:rsid w:val="00D5492E"/>
    <w:rsid w:val="00D64D3D"/>
    <w:rsid w:val="00D963AC"/>
    <w:rsid w:val="00DC3D12"/>
    <w:rsid w:val="00DC4610"/>
    <w:rsid w:val="00DF3AE4"/>
    <w:rsid w:val="00DF7795"/>
    <w:rsid w:val="00E17C62"/>
    <w:rsid w:val="00E25852"/>
    <w:rsid w:val="00E37FB7"/>
    <w:rsid w:val="00E407E6"/>
    <w:rsid w:val="00E418A4"/>
    <w:rsid w:val="00E45EFB"/>
    <w:rsid w:val="00E51732"/>
    <w:rsid w:val="00E524F6"/>
    <w:rsid w:val="00E57D78"/>
    <w:rsid w:val="00E629EF"/>
    <w:rsid w:val="00E67899"/>
    <w:rsid w:val="00E72402"/>
    <w:rsid w:val="00E76398"/>
    <w:rsid w:val="00E84AF2"/>
    <w:rsid w:val="00E91C39"/>
    <w:rsid w:val="00EA307D"/>
    <w:rsid w:val="00EA4634"/>
    <w:rsid w:val="00EA607C"/>
    <w:rsid w:val="00EC1AA4"/>
    <w:rsid w:val="00EC5616"/>
    <w:rsid w:val="00F07934"/>
    <w:rsid w:val="00F11D1B"/>
    <w:rsid w:val="00F40147"/>
    <w:rsid w:val="00F66364"/>
    <w:rsid w:val="00F71DB3"/>
    <w:rsid w:val="00F734FC"/>
    <w:rsid w:val="00F74982"/>
    <w:rsid w:val="00F8223C"/>
    <w:rsid w:val="00F86342"/>
    <w:rsid w:val="00F86D9F"/>
    <w:rsid w:val="00FB2406"/>
    <w:rsid w:val="00FE0CB4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2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61A5"/>
    <w:rPr>
      <w:color w:val="0000FF" w:themeColor="hyperlink"/>
      <w:u w:val="single"/>
    </w:rPr>
  </w:style>
  <w:style w:type="paragraph" w:customStyle="1" w:styleId="CharChar">
    <w:name w:val="Char Char"/>
    <w:basedOn w:val="a"/>
    <w:rsid w:val="00C056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10760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7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grame">
    <w:name w:val="grame"/>
    <w:basedOn w:val="a0"/>
    <w:rsid w:val="002E031E"/>
  </w:style>
  <w:style w:type="paragraph" w:styleId="a6">
    <w:name w:val="header"/>
    <w:basedOn w:val="a"/>
    <w:link w:val="a7"/>
    <w:uiPriority w:val="99"/>
    <w:semiHidden/>
    <w:unhideWhenUsed/>
    <w:rsid w:val="0090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F4B"/>
  </w:style>
  <w:style w:type="paragraph" w:styleId="a8">
    <w:name w:val="footer"/>
    <w:basedOn w:val="a"/>
    <w:link w:val="a9"/>
    <w:uiPriority w:val="99"/>
    <w:unhideWhenUsed/>
    <w:rsid w:val="0090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F6CE-1380-4EB3-9A62-D50559A9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26</cp:revision>
  <cp:lastPrinted>2013-12-20T11:31:00Z</cp:lastPrinted>
  <dcterms:created xsi:type="dcterms:W3CDTF">2014-02-03T11:46:00Z</dcterms:created>
  <dcterms:modified xsi:type="dcterms:W3CDTF">2014-04-23T06:49:00Z</dcterms:modified>
</cp:coreProperties>
</file>